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t>
      </w:r>
      <w:r w:rsidR="00966C04">
        <w:t>72</w:t>
      </w:r>
      <w:r w:rsidRPr="00446F9D">
        <w:tab/>
      </w:r>
      <w:r w:rsidR="002C2D18" w:rsidRPr="002C2D18">
        <w:t>RP-161179</w:t>
      </w:r>
    </w:p>
    <w:p w:rsidR="00FE5799" w:rsidRPr="000833FA" w:rsidRDefault="00FE5799" w:rsidP="00FE5799">
      <w:pPr>
        <w:pStyle w:val="Header"/>
        <w:rPr>
          <w:color w:val="000000"/>
        </w:rPr>
      </w:pPr>
      <w:r>
        <w:t>Busan</w:t>
      </w:r>
      <w:r w:rsidRPr="000833FA">
        <w:t xml:space="preserve">, </w:t>
      </w:r>
      <w:r>
        <w:t>South Korea</w:t>
      </w:r>
      <w:r w:rsidRPr="000833FA">
        <w:t>,</w:t>
      </w:r>
      <w:r>
        <w:t xml:space="preserve"> </w:t>
      </w:r>
      <w:r w:rsidR="00966C04">
        <w:t>June</w:t>
      </w:r>
      <w:r>
        <w:t xml:space="preserve"> 1</w:t>
      </w:r>
      <w:r w:rsidR="00966C04">
        <w:t>3</w:t>
      </w:r>
      <w:r>
        <w:t xml:space="preserve"> – 1</w:t>
      </w:r>
      <w:r w:rsidR="00966C04">
        <w:t>6</w:t>
      </w:r>
      <w:r>
        <w:t>,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r w:rsidR="00495B86">
        <w:rPr>
          <w:szCs w:val="18"/>
        </w:rPr>
        <w:t xml:space="preserve">, </w:t>
      </w:r>
      <w:r w:rsidR="00CA5A7B">
        <w:rPr>
          <w:szCs w:val="18"/>
        </w:rPr>
        <w:t xml:space="preserve">Telstra, </w:t>
      </w:r>
      <w:r w:rsidR="0060452E">
        <w:rPr>
          <w:szCs w:val="18"/>
        </w:rPr>
        <w:t>Vodafone</w:t>
      </w:r>
      <w:r w:rsidR="002C2D18">
        <w:rPr>
          <w:szCs w:val="18"/>
        </w:rPr>
        <w:t>, CMCC</w:t>
      </w:r>
    </w:p>
    <w:p w:rsidR="00FE5799" w:rsidRPr="00CE2225" w:rsidRDefault="00FE5799" w:rsidP="00FE5799">
      <w:pPr>
        <w:pStyle w:val="Header"/>
        <w:tabs>
          <w:tab w:val="clear" w:pos="4536"/>
          <w:tab w:val="left" w:pos="1800"/>
        </w:tabs>
        <w:rPr>
          <w:szCs w:val="18"/>
        </w:rPr>
      </w:pPr>
      <w:r w:rsidRPr="00CE2225">
        <w:rPr>
          <w:szCs w:val="18"/>
        </w:rPr>
        <w:t>Title:</w:t>
      </w:r>
      <w:bookmarkStart w:id="0" w:name="Title"/>
      <w:bookmarkEnd w:id="0"/>
      <w:r w:rsidRPr="00CE2225">
        <w:rPr>
          <w:szCs w:val="18"/>
        </w:rPr>
        <w:tab/>
      </w:r>
      <w:r w:rsidR="0030716C">
        <w:rPr>
          <w:szCs w:val="18"/>
        </w:rPr>
        <w:t>5G c</w:t>
      </w:r>
      <w:r w:rsidR="00E921F7">
        <w:rPr>
          <w:szCs w:val="18"/>
        </w:rPr>
        <w:t>hannel modeling way forward</w:t>
      </w:r>
    </w:p>
    <w:p w:rsidR="00FE5799" w:rsidRPr="00CE2225" w:rsidRDefault="00FE5799" w:rsidP="00FE5799">
      <w:pPr>
        <w:pStyle w:val="Header"/>
        <w:tabs>
          <w:tab w:val="left" w:pos="1800"/>
        </w:tabs>
        <w:rPr>
          <w:szCs w:val="18"/>
        </w:rPr>
      </w:pPr>
      <w:r w:rsidRPr="00CE2225">
        <w:rPr>
          <w:szCs w:val="18"/>
        </w:rPr>
        <w:t>Agenda Item:</w:t>
      </w:r>
      <w:bookmarkStart w:id="1" w:name="Source"/>
      <w:bookmarkEnd w:id="1"/>
      <w:r w:rsidRPr="00CE2225">
        <w:rPr>
          <w:szCs w:val="18"/>
        </w:rPr>
        <w:tab/>
      </w:r>
      <w:r w:rsidR="00341E1A">
        <w:rPr>
          <w:szCs w:val="18"/>
        </w:rPr>
        <w:t>9.2.1</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2" w:name="DocumentFor"/>
      <w:bookmarkEnd w:id="2"/>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3577BE" w:rsidRDefault="003577BE" w:rsidP="00B17409">
      <w:pPr>
        <w:pStyle w:val="BodyText"/>
      </w:pPr>
      <w:r>
        <w:t xml:space="preserve">The SI on channel modeling for &gt; 6 GHz has made very good progress in defining channel models for NR evaluations at higher frequency bands. However, there are some unsolved issues. This contribution discusses these and proposes a way forward regarding the completion of the SI. </w:t>
      </w:r>
    </w:p>
    <w:p w:rsidR="003577BE" w:rsidRDefault="00D96731" w:rsidP="003577BE">
      <w:pPr>
        <w:pStyle w:val="Heading1"/>
      </w:pPr>
      <w:r>
        <w:t>Status of the channel model SI</w:t>
      </w:r>
    </w:p>
    <w:p w:rsidR="00C4604C" w:rsidRDefault="00C4604C" w:rsidP="00B17409">
      <w:pPr>
        <w:pStyle w:val="BodyText"/>
      </w:pPr>
      <w:r>
        <w:t xml:space="preserve">The channel model SI has developed </w:t>
      </w:r>
      <w:r w:rsidR="00805516">
        <w:t xml:space="preserve">channel </w:t>
      </w:r>
      <w:r>
        <w:t>models for the following four scenarios</w:t>
      </w:r>
      <w:r w:rsidR="00D96731">
        <w:t>, as captured in the TR 38.900</w:t>
      </w:r>
      <w:r w:rsidR="00552D4F">
        <w:t xml:space="preserve"> </w:t>
      </w:r>
      <w:r w:rsidR="00552D4F">
        <w:fldChar w:fldCharType="begin"/>
      </w:r>
      <w:r w:rsidR="00552D4F">
        <w:instrText xml:space="preserve"> REF _Ref452733088 \r \h </w:instrText>
      </w:r>
      <w:r w:rsidR="00552D4F">
        <w:fldChar w:fldCharType="separate"/>
      </w:r>
      <w:r w:rsidR="00DF319E">
        <w:t>[1]</w:t>
      </w:r>
      <w:r w:rsidR="00552D4F">
        <w:fldChar w:fldCharType="end"/>
      </w:r>
      <w:r>
        <w:t>:</w:t>
      </w:r>
    </w:p>
    <w:p w:rsidR="00C4604C" w:rsidRDefault="00C4604C" w:rsidP="00C4604C">
      <w:pPr>
        <w:pStyle w:val="BodyText"/>
        <w:numPr>
          <w:ilvl w:val="0"/>
          <w:numId w:val="11"/>
        </w:numPr>
      </w:pPr>
      <w:r>
        <w:t>Urban macro</w:t>
      </w:r>
    </w:p>
    <w:p w:rsidR="00C4604C" w:rsidRDefault="00C4604C" w:rsidP="00C4604C">
      <w:pPr>
        <w:pStyle w:val="BodyText"/>
        <w:numPr>
          <w:ilvl w:val="0"/>
          <w:numId w:val="11"/>
        </w:numPr>
      </w:pPr>
      <w:r>
        <w:t>Urban micro</w:t>
      </w:r>
    </w:p>
    <w:p w:rsidR="00C4604C" w:rsidRDefault="00C4604C" w:rsidP="00C4604C">
      <w:pPr>
        <w:pStyle w:val="BodyText"/>
        <w:numPr>
          <w:ilvl w:val="0"/>
          <w:numId w:val="11"/>
        </w:numPr>
      </w:pPr>
      <w:r>
        <w:t>Indoor Hotspot (open and mixed</w:t>
      </w:r>
      <w:r w:rsidR="00944ABB">
        <w:t xml:space="preserve"> office</w:t>
      </w:r>
      <w:r>
        <w:t>)</w:t>
      </w:r>
    </w:p>
    <w:p w:rsidR="00C4604C" w:rsidRDefault="00C4604C" w:rsidP="00C4604C">
      <w:pPr>
        <w:pStyle w:val="BodyText"/>
        <w:numPr>
          <w:ilvl w:val="0"/>
          <w:numId w:val="11"/>
        </w:numPr>
      </w:pPr>
      <w:r>
        <w:t>Rural macro</w:t>
      </w:r>
      <w:r w:rsidR="00786181">
        <w:t xml:space="preserve"> (up to 7 GHz supported)</w:t>
      </w:r>
    </w:p>
    <w:p w:rsidR="00082444" w:rsidRDefault="00C4604C" w:rsidP="00B17409">
      <w:pPr>
        <w:pStyle w:val="BodyText"/>
      </w:pPr>
      <w:r>
        <w:t xml:space="preserve">These models have been based on the 3D SCM model in TR 36.873 </w:t>
      </w:r>
      <w:r w:rsidR="00552D4F">
        <w:fldChar w:fldCharType="begin"/>
      </w:r>
      <w:r w:rsidR="00552D4F">
        <w:instrText xml:space="preserve"> REF _Ref447143493 \r \h </w:instrText>
      </w:r>
      <w:r w:rsidR="00552D4F">
        <w:fldChar w:fldCharType="separate"/>
      </w:r>
      <w:r w:rsidR="00DF319E">
        <w:t>[3]</w:t>
      </w:r>
      <w:r w:rsidR="00552D4F">
        <w:fldChar w:fldCharType="end"/>
      </w:r>
      <w:r w:rsidR="00552D4F">
        <w:t xml:space="preserve"> </w:t>
      </w:r>
      <w:r>
        <w:t>and also on the IMT-Advanced model in ITU-R M.2135</w:t>
      </w:r>
      <w:r w:rsidR="00552D4F">
        <w:t xml:space="preserve"> </w:t>
      </w:r>
      <w:r w:rsidR="00552D4F">
        <w:fldChar w:fldCharType="begin"/>
      </w:r>
      <w:r w:rsidR="00552D4F">
        <w:instrText xml:space="preserve"> REF _Ref452733108 \r \h </w:instrText>
      </w:r>
      <w:r w:rsidR="00552D4F">
        <w:fldChar w:fldCharType="separate"/>
      </w:r>
      <w:r w:rsidR="00DF319E">
        <w:t>[2]</w:t>
      </w:r>
      <w:r w:rsidR="00552D4F">
        <w:fldChar w:fldCharType="end"/>
      </w:r>
      <w:r>
        <w:t xml:space="preserve">. Extensions to higher frequency bands have been developed along with enhancements to support mobility simulations, </w:t>
      </w:r>
      <w:r w:rsidR="00805516">
        <w:t xml:space="preserve">more realistic behavior for </w:t>
      </w:r>
      <w:r>
        <w:t xml:space="preserve">MU-MIMO simulations, </w:t>
      </w:r>
      <w:r w:rsidR="00082444">
        <w:t xml:space="preserve">3D modeling for Rural and Indoor, support for large bandwidths and large arrays, </w:t>
      </w:r>
      <w:r w:rsidR="00805516">
        <w:t xml:space="preserve">new and more capable link level channel models, </w:t>
      </w:r>
      <w:r w:rsidR="00944ABB">
        <w:t xml:space="preserve">multi-band simulations, </w:t>
      </w:r>
      <w:r w:rsidR="00082444">
        <w:t xml:space="preserve">etc. The extensions have been based on measurements in the range 0.6-86 GHz with the majority in the &gt; 6 GHz range. </w:t>
      </w:r>
    </w:p>
    <w:p w:rsidR="00082444" w:rsidRPr="00082444" w:rsidRDefault="00082444" w:rsidP="00B17409">
      <w:pPr>
        <w:pStyle w:val="BodyText"/>
        <w:rPr>
          <w:b/>
        </w:rPr>
      </w:pPr>
      <w:r w:rsidRPr="00082444">
        <w:rPr>
          <w:b/>
        </w:rPr>
        <w:t>Observation</w:t>
      </w:r>
      <w:r w:rsidR="00D96731">
        <w:rPr>
          <w:b/>
        </w:rPr>
        <w:t xml:space="preserve"> 1</w:t>
      </w:r>
      <w:r w:rsidRPr="00082444">
        <w:rPr>
          <w:b/>
        </w:rPr>
        <w:t xml:space="preserve">: The new model contains enhancements that would be valuable also for &lt; 6 GHz simulations, such as 3D support in the Indoor and Rural scenarios, </w:t>
      </w:r>
      <w:r>
        <w:rPr>
          <w:b/>
        </w:rPr>
        <w:t xml:space="preserve">mobility extensions, </w:t>
      </w:r>
      <w:r w:rsidRPr="00082444">
        <w:rPr>
          <w:b/>
        </w:rPr>
        <w:t>more realistic modeling for MU-MIMO simulations</w:t>
      </w:r>
      <w:r w:rsidR="00805516">
        <w:rPr>
          <w:b/>
        </w:rPr>
        <w:t>, better link level models</w:t>
      </w:r>
      <w:r w:rsidR="00944ABB">
        <w:rPr>
          <w:b/>
        </w:rPr>
        <w:t>, and multi-band simulation support</w:t>
      </w:r>
    </w:p>
    <w:p w:rsidR="00C4604C" w:rsidRDefault="00082444" w:rsidP="00B17409">
      <w:pPr>
        <w:pStyle w:val="BodyText"/>
      </w:pPr>
      <w:r>
        <w:t xml:space="preserve">As a consequence of new modeling components such as the frequency-dependence of the path loss, the behavior of the model in certain scenarios with respect to e.g. path loss and delay spread has changed compared to 3D SCM or IMT-Adv. </w:t>
      </w:r>
      <w:r w:rsidR="00786181">
        <w:t xml:space="preserve">One example </w:t>
      </w:r>
      <w:r>
        <w:t xml:space="preserve">is highlighted in </w:t>
      </w:r>
      <w:r w:rsidR="00552D4F">
        <w:fldChar w:fldCharType="begin"/>
      </w:r>
      <w:r w:rsidR="00552D4F">
        <w:instrText xml:space="preserve"> REF _Ref452733390 \r \h </w:instrText>
      </w:r>
      <w:r w:rsidR="00552D4F">
        <w:fldChar w:fldCharType="separate"/>
      </w:r>
      <w:r w:rsidR="00DF319E">
        <w:t>[4]</w:t>
      </w:r>
      <w:r w:rsidR="00552D4F">
        <w:fldChar w:fldCharType="end"/>
      </w:r>
      <w:r>
        <w:t xml:space="preserve"> where the </w:t>
      </w:r>
      <w:proofErr w:type="spellStart"/>
      <w:r>
        <w:t>UMi</w:t>
      </w:r>
      <w:proofErr w:type="spellEnd"/>
      <w:r>
        <w:t xml:space="preserve"> path loss in the new model is about 7 dB more optimistic than in 3D SCM</w:t>
      </w:r>
      <w:r w:rsidR="00552D4F">
        <w:t xml:space="preserve"> </w:t>
      </w:r>
      <w:r w:rsidR="00552D4F">
        <w:fldChar w:fldCharType="begin"/>
      </w:r>
      <w:r w:rsidR="00552D4F">
        <w:instrText xml:space="preserve"> REF _Ref447143493 \r \h </w:instrText>
      </w:r>
      <w:r w:rsidR="00552D4F">
        <w:fldChar w:fldCharType="separate"/>
      </w:r>
      <w:r w:rsidR="00DF319E">
        <w:t>[3]</w:t>
      </w:r>
      <w:r w:rsidR="00552D4F">
        <w:fldChar w:fldCharType="end"/>
      </w:r>
      <w:r>
        <w:t>.</w:t>
      </w:r>
      <w:r w:rsidR="00786181">
        <w:t xml:space="preserve"> </w:t>
      </w:r>
      <w:r w:rsidR="00D96731">
        <w:t xml:space="preserve">Discrepancies like this may have profound consequences when trying to compare performance evaluated by different models. </w:t>
      </w:r>
      <w:r w:rsidR="00786181">
        <w:t>It should be noted that the consistency with the legacy models differ between different scenarios, e.g. for the Rural Macro it is very good</w:t>
      </w:r>
      <w:r w:rsidR="00D96731">
        <w:t xml:space="preserve"> since the </w:t>
      </w:r>
      <w:r w:rsidR="00805516">
        <w:t xml:space="preserve">path loss model and </w:t>
      </w:r>
      <w:r w:rsidR="00D96731">
        <w:t>2D parameters were reused from IMT-Advanced</w:t>
      </w:r>
      <w:r w:rsidR="00786181">
        <w:t>.</w:t>
      </w:r>
    </w:p>
    <w:p w:rsidR="00082444" w:rsidRPr="00D96731" w:rsidRDefault="00082444" w:rsidP="00B17409">
      <w:pPr>
        <w:pStyle w:val="BodyText"/>
        <w:rPr>
          <w:b/>
        </w:rPr>
      </w:pPr>
      <w:r w:rsidRPr="00D96731">
        <w:rPr>
          <w:b/>
        </w:rPr>
        <w:t>Observation</w:t>
      </w:r>
      <w:r w:rsidR="00D96731">
        <w:rPr>
          <w:b/>
        </w:rPr>
        <w:t xml:space="preserve"> 2</w:t>
      </w:r>
      <w:r w:rsidRPr="00D96731">
        <w:rPr>
          <w:b/>
        </w:rPr>
        <w:t>: The new channel model in TR 38.900 is not fully compatible with legacy models such as 3D SCM or IMT-Adv</w:t>
      </w:r>
      <w:r w:rsidR="00D96731" w:rsidRPr="00D96731">
        <w:rPr>
          <w:b/>
        </w:rPr>
        <w:t>. Simulations performed with different models may not be comparable.</w:t>
      </w:r>
    </w:p>
    <w:p w:rsidR="00786181" w:rsidRDefault="00786181" w:rsidP="00B17409">
      <w:pPr>
        <w:pStyle w:val="BodyText"/>
      </w:pPr>
      <w:r>
        <w:t>Considering the change</w:t>
      </w:r>
      <w:r w:rsidR="00D96731">
        <w:t>s in behavior</w:t>
      </w:r>
      <w:r>
        <w:t xml:space="preserve"> </w:t>
      </w:r>
      <w:r w:rsidR="00D96731">
        <w:t xml:space="preserve">compared to the legacy models </w:t>
      </w:r>
      <w:r>
        <w:t>and also that the main focus has been on the development of model components for &gt; 6 GHz, some companies feel very reluctant to use the model for simulations below 6 GHz</w:t>
      </w:r>
      <w:r w:rsidR="00D96731">
        <w:t>. Other companies are more concerned about the ability to compare simulations at different frequency bands or that NR evaluations can be done with the most capable models. The current situation in RAN1 is that there is no consensus on whether the new channel model is applicable to &lt; 6 GHz or not, as captured in the TR 38.900</w:t>
      </w:r>
      <w:r w:rsidR="00805516">
        <w:t xml:space="preserve"> section 7</w:t>
      </w:r>
      <w:r w:rsidR="00D96731">
        <w:t xml:space="preserve">: </w:t>
      </w:r>
      <w:r w:rsidR="00D96731" w:rsidRPr="00805516">
        <w:rPr>
          <w:i/>
        </w:rPr>
        <w:t>“</w:t>
      </w:r>
      <w:r w:rsidR="00805516" w:rsidRPr="00805516">
        <w:rPr>
          <w:i/>
        </w:rPr>
        <w:t>Two alternatives were discussed on the applicability frequency range either 0.5-100 GHz or 6-100 GHz but consensus was not reached.</w:t>
      </w:r>
      <w:r w:rsidR="00D96731" w:rsidRPr="00805516">
        <w:rPr>
          <w:i/>
        </w:rPr>
        <w:t>”</w:t>
      </w:r>
      <w:r w:rsidR="00D96731">
        <w:t xml:space="preserve"> </w:t>
      </w:r>
    </w:p>
    <w:p w:rsidR="00D96731" w:rsidRPr="00D96731" w:rsidRDefault="00D96731" w:rsidP="00B17409">
      <w:pPr>
        <w:pStyle w:val="BodyText"/>
        <w:rPr>
          <w:b/>
        </w:rPr>
      </w:pPr>
      <w:r w:rsidRPr="00D96731">
        <w:rPr>
          <w:b/>
        </w:rPr>
        <w:t>Observation</w:t>
      </w:r>
      <w:r>
        <w:rPr>
          <w:b/>
        </w:rPr>
        <w:t xml:space="preserve"> 3</w:t>
      </w:r>
      <w:r w:rsidRPr="00D96731">
        <w:rPr>
          <w:b/>
        </w:rPr>
        <w:t>: In RAN1 there is no consensus on whether the new channel model can be used below 6 GHz</w:t>
      </w:r>
    </w:p>
    <w:p w:rsidR="00D96731" w:rsidRDefault="00D96731" w:rsidP="00D96731">
      <w:pPr>
        <w:pStyle w:val="Heading1"/>
      </w:pPr>
      <w:r>
        <w:t xml:space="preserve">Gap analysis with respect to the deployment scenarios for NR evaluation </w:t>
      </w:r>
    </w:p>
    <w:p w:rsidR="00253FD2" w:rsidRDefault="00253FD2" w:rsidP="00B17409">
      <w:pPr>
        <w:pStyle w:val="BodyText"/>
      </w:pPr>
      <w:r>
        <w:t xml:space="preserve">Deployment scenarios </w:t>
      </w:r>
      <w:r w:rsidR="00805516">
        <w:t xml:space="preserve">including representative frequency bands </w:t>
      </w:r>
      <w:r>
        <w:t xml:space="preserve">for NR evaluation are defined in </w:t>
      </w:r>
      <w:r>
        <w:fldChar w:fldCharType="begin"/>
      </w:r>
      <w:r>
        <w:instrText xml:space="preserve"> REF _Ref448450518 \r \h </w:instrText>
      </w:r>
      <w:r>
        <w:fldChar w:fldCharType="separate"/>
      </w:r>
      <w:r w:rsidR="00DF319E">
        <w:t>[5]</w:t>
      </w:r>
      <w:r>
        <w:fldChar w:fldCharType="end"/>
      </w:r>
      <w:r>
        <w:t>, and su</w:t>
      </w:r>
      <w:r w:rsidR="00805516">
        <w:t xml:space="preserve">mmarized in the following </w:t>
      </w:r>
      <w:r w:rsidR="003D50AE">
        <w:t>t</w:t>
      </w:r>
      <w:r w:rsidR="00805516">
        <w:t xml:space="preserve">able along with a brief assessment </w:t>
      </w:r>
      <w:r w:rsidR="003D50AE">
        <w:t>of how each scenario is supported by the new or legacy channel models.</w:t>
      </w:r>
    </w:p>
    <w:tbl>
      <w:tblPr>
        <w:tblStyle w:val="TableGrid"/>
        <w:tblW w:w="0" w:type="auto"/>
        <w:tblLook w:val="04A0" w:firstRow="1" w:lastRow="0" w:firstColumn="1" w:lastColumn="0" w:noHBand="0" w:noVBand="1"/>
      </w:tblPr>
      <w:tblGrid>
        <w:gridCol w:w="2335"/>
        <w:gridCol w:w="2634"/>
        <w:gridCol w:w="2314"/>
        <w:gridCol w:w="2003"/>
      </w:tblGrid>
      <w:tr w:rsidR="00996100" w:rsidTr="00996100">
        <w:tc>
          <w:tcPr>
            <w:tcW w:w="2335" w:type="dxa"/>
          </w:tcPr>
          <w:p w:rsidR="00996100" w:rsidRPr="00C4604C" w:rsidRDefault="00996100" w:rsidP="00B17409">
            <w:pPr>
              <w:pStyle w:val="BodyText"/>
              <w:rPr>
                <w:b/>
              </w:rPr>
            </w:pPr>
          </w:p>
        </w:tc>
        <w:tc>
          <w:tcPr>
            <w:tcW w:w="2634" w:type="dxa"/>
          </w:tcPr>
          <w:p w:rsidR="00996100" w:rsidRPr="00C4604C" w:rsidRDefault="00996100" w:rsidP="00B17409">
            <w:pPr>
              <w:pStyle w:val="BodyText"/>
              <w:rPr>
                <w:b/>
              </w:rPr>
            </w:pPr>
            <w:r w:rsidRPr="00C4604C">
              <w:rPr>
                <w:b/>
              </w:rPr>
              <w:t>Frequency bands</w:t>
            </w:r>
          </w:p>
        </w:tc>
        <w:tc>
          <w:tcPr>
            <w:tcW w:w="2314" w:type="dxa"/>
          </w:tcPr>
          <w:p w:rsidR="00996100" w:rsidRPr="00C4604C" w:rsidRDefault="00996100" w:rsidP="00B17409">
            <w:pPr>
              <w:pStyle w:val="BodyText"/>
              <w:rPr>
                <w:b/>
              </w:rPr>
            </w:pPr>
            <w:r w:rsidRPr="00C4604C">
              <w:rPr>
                <w:b/>
              </w:rPr>
              <w:t xml:space="preserve">Supported by </w:t>
            </w:r>
            <w:r w:rsidR="00C4604C">
              <w:rPr>
                <w:b/>
              </w:rPr>
              <w:t xml:space="preserve">TR </w:t>
            </w:r>
            <w:r w:rsidRPr="00C4604C">
              <w:rPr>
                <w:b/>
              </w:rPr>
              <w:t>38.900</w:t>
            </w:r>
          </w:p>
        </w:tc>
        <w:tc>
          <w:tcPr>
            <w:tcW w:w="2003" w:type="dxa"/>
          </w:tcPr>
          <w:p w:rsidR="00996100" w:rsidRPr="00C4604C" w:rsidRDefault="00996100" w:rsidP="00B17409">
            <w:pPr>
              <w:pStyle w:val="BodyText"/>
              <w:rPr>
                <w:b/>
              </w:rPr>
            </w:pPr>
            <w:r w:rsidRPr="00C4604C">
              <w:rPr>
                <w:b/>
              </w:rPr>
              <w:t>Support by other model</w:t>
            </w:r>
          </w:p>
        </w:tc>
      </w:tr>
      <w:tr w:rsidR="00996100" w:rsidTr="00792EE3">
        <w:tc>
          <w:tcPr>
            <w:tcW w:w="2335" w:type="dxa"/>
          </w:tcPr>
          <w:p w:rsidR="00996100" w:rsidRPr="00C4604C" w:rsidRDefault="00996100" w:rsidP="00B17409">
            <w:pPr>
              <w:pStyle w:val="BodyText"/>
              <w:rPr>
                <w:b/>
              </w:rPr>
            </w:pPr>
            <w:r w:rsidRPr="00C4604C">
              <w:rPr>
                <w:b/>
              </w:rPr>
              <w:t>Indoor Hotspot</w:t>
            </w:r>
          </w:p>
        </w:tc>
        <w:tc>
          <w:tcPr>
            <w:tcW w:w="2634" w:type="dxa"/>
          </w:tcPr>
          <w:p w:rsidR="00996100" w:rsidRDefault="00996100" w:rsidP="00996100">
            <w:pPr>
              <w:pStyle w:val="BodyText"/>
            </w:pPr>
            <w:r>
              <w:rPr>
                <w:rFonts w:eastAsiaTheme="minorEastAsia" w:hint="eastAsia"/>
                <w:lang w:eastAsia="zh-CN"/>
              </w:rPr>
              <w:t>A</w:t>
            </w:r>
            <w:r>
              <w:rPr>
                <w:lang w:eastAsia="zh-CN"/>
              </w:rPr>
              <w:t>round 30 GHz or Around 70 GHz</w:t>
            </w:r>
            <w:r>
              <w:rPr>
                <w:rFonts w:eastAsiaTheme="minorEastAsia" w:hint="eastAsia"/>
                <w:lang w:eastAsia="zh-CN"/>
              </w:rPr>
              <w:t xml:space="preserve"> or </w:t>
            </w:r>
            <w:r>
              <w:rPr>
                <w:rFonts w:eastAsiaTheme="minorEastAsia"/>
                <w:lang w:eastAsia="zh-CN"/>
              </w:rPr>
              <w:t>A</w:t>
            </w:r>
            <w:r w:rsidRPr="009905E5">
              <w:rPr>
                <w:lang w:eastAsia="zh-CN"/>
              </w:rPr>
              <w:t>round 4 GHz</w:t>
            </w:r>
          </w:p>
        </w:tc>
        <w:tc>
          <w:tcPr>
            <w:tcW w:w="2314" w:type="dxa"/>
            <w:shd w:val="clear" w:color="auto" w:fill="FFFF00"/>
          </w:tcPr>
          <w:p w:rsidR="00562885" w:rsidRDefault="00562885" w:rsidP="00B17409">
            <w:pPr>
              <w:pStyle w:val="BodyText"/>
            </w:pPr>
            <w:r w:rsidRPr="003D50AE">
              <w:rPr>
                <w:color w:val="FF0000"/>
              </w:rPr>
              <w:t xml:space="preserve">4 GHz: </w:t>
            </w:r>
            <w:r>
              <w:rPr>
                <w:color w:val="FF0000"/>
              </w:rPr>
              <w:t>no consensus</w:t>
            </w:r>
            <w:r>
              <w:t xml:space="preserve"> </w:t>
            </w:r>
          </w:p>
          <w:p w:rsidR="00996100" w:rsidRDefault="00996100" w:rsidP="003D50AE">
            <w:pPr>
              <w:pStyle w:val="BodyText"/>
            </w:pPr>
            <w:r>
              <w:t>30,70 GHz: Yes</w:t>
            </w:r>
          </w:p>
        </w:tc>
        <w:tc>
          <w:tcPr>
            <w:tcW w:w="2003" w:type="dxa"/>
            <w:shd w:val="clear" w:color="auto" w:fill="FFFF00"/>
          </w:tcPr>
          <w:p w:rsidR="00996100" w:rsidRDefault="00996100" w:rsidP="00B17409">
            <w:pPr>
              <w:pStyle w:val="BodyText"/>
            </w:pPr>
            <w:r>
              <w:t>4 GHz: IMT-</w:t>
            </w:r>
            <w:proofErr w:type="spellStart"/>
            <w:r>
              <w:t>Adv</w:t>
            </w:r>
            <w:proofErr w:type="spellEnd"/>
            <w:r>
              <w:t xml:space="preserve"> (</w:t>
            </w:r>
            <w:r w:rsidRPr="003D50AE">
              <w:rPr>
                <w:color w:val="FF0000"/>
              </w:rPr>
              <w:t>only 2D</w:t>
            </w:r>
            <w:r>
              <w:t>)</w:t>
            </w:r>
          </w:p>
          <w:p w:rsidR="00562885" w:rsidRDefault="00562885" w:rsidP="00B17409">
            <w:pPr>
              <w:pStyle w:val="BodyText"/>
            </w:pPr>
            <w:r w:rsidRPr="00562885">
              <w:rPr>
                <w:color w:val="FF0000"/>
              </w:rPr>
              <w:t>30, 70 GHz: No</w:t>
            </w:r>
          </w:p>
        </w:tc>
      </w:tr>
      <w:tr w:rsidR="00996100" w:rsidTr="00792EE3">
        <w:tc>
          <w:tcPr>
            <w:tcW w:w="2335" w:type="dxa"/>
          </w:tcPr>
          <w:p w:rsidR="00996100" w:rsidRPr="00C4604C" w:rsidRDefault="00996100" w:rsidP="00B17409">
            <w:pPr>
              <w:pStyle w:val="BodyText"/>
              <w:rPr>
                <w:b/>
              </w:rPr>
            </w:pPr>
            <w:r w:rsidRPr="00C4604C">
              <w:rPr>
                <w:b/>
              </w:rPr>
              <w:t>Dense Urban</w:t>
            </w:r>
          </w:p>
        </w:tc>
        <w:tc>
          <w:tcPr>
            <w:tcW w:w="2634" w:type="dxa"/>
          </w:tcPr>
          <w:p w:rsidR="00996100" w:rsidRDefault="00996100" w:rsidP="00B17409">
            <w:pPr>
              <w:pStyle w:val="BodyText"/>
            </w:pPr>
            <w:r w:rsidRPr="00221152">
              <w:rPr>
                <w:lang w:eastAsia="zh-CN"/>
              </w:rPr>
              <w:t>Around 4GHz + Around 30GHz</w:t>
            </w:r>
            <w:r>
              <w:rPr>
                <w:lang w:eastAsia="zh-CN"/>
              </w:rPr>
              <w:t xml:space="preserve"> (two layers)</w:t>
            </w:r>
          </w:p>
        </w:tc>
        <w:tc>
          <w:tcPr>
            <w:tcW w:w="2314" w:type="dxa"/>
            <w:shd w:val="clear" w:color="auto" w:fill="FFFF00"/>
          </w:tcPr>
          <w:p w:rsidR="00996100" w:rsidRDefault="00996100" w:rsidP="00C4604C">
            <w:pPr>
              <w:pStyle w:val="BodyText"/>
            </w:pPr>
            <w:r>
              <w:t xml:space="preserve">Partial: 30 GHz ok </w:t>
            </w:r>
            <w:r w:rsidRPr="003D50AE">
              <w:rPr>
                <w:color w:val="FF0000"/>
              </w:rPr>
              <w:t xml:space="preserve">but combination of 4 GHz and 30 GHz is </w:t>
            </w:r>
            <w:r w:rsidR="00C4604C" w:rsidRPr="003D50AE">
              <w:rPr>
                <w:color w:val="FF0000"/>
              </w:rPr>
              <w:t>disputed</w:t>
            </w:r>
          </w:p>
        </w:tc>
        <w:tc>
          <w:tcPr>
            <w:tcW w:w="2003" w:type="dxa"/>
            <w:shd w:val="clear" w:color="auto" w:fill="FFFF00"/>
          </w:tcPr>
          <w:p w:rsidR="00996100" w:rsidRDefault="00996100" w:rsidP="00996100">
            <w:pPr>
              <w:pStyle w:val="BodyText"/>
            </w:pPr>
            <w:r>
              <w:t xml:space="preserve">Partial: 4 GHz supported by 3D SCM (TR 36.873) but </w:t>
            </w:r>
            <w:r w:rsidRPr="003D50AE">
              <w:rPr>
                <w:color w:val="FF0000"/>
              </w:rPr>
              <w:t>combination of 4 GHz and 30 GHz is not</w:t>
            </w:r>
          </w:p>
        </w:tc>
      </w:tr>
      <w:tr w:rsidR="00996100" w:rsidTr="00792EE3">
        <w:tc>
          <w:tcPr>
            <w:tcW w:w="2335" w:type="dxa"/>
          </w:tcPr>
          <w:p w:rsidR="00996100" w:rsidRPr="00C4604C" w:rsidRDefault="00996100" w:rsidP="00B17409">
            <w:pPr>
              <w:pStyle w:val="BodyText"/>
              <w:rPr>
                <w:b/>
              </w:rPr>
            </w:pPr>
            <w:r w:rsidRPr="00C4604C">
              <w:rPr>
                <w:b/>
              </w:rPr>
              <w:t>Rural</w:t>
            </w:r>
          </w:p>
        </w:tc>
        <w:tc>
          <w:tcPr>
            <w:tcW w:w="2634" w:type="dxa"/>
          </w:tcPr>
          <w:p w:rsidR="00996100" w:rsidRDefault="00996100" w:rsidP="00253FD2">
            <w:pPr>
              <w:pStyle w:val="BodyText"/>
            </w:pPr>
            <w:r>
              <w:t>Around 700MHz or  Around 4GHz (for ISD 1)</w:t>
            </w:r>
          </w:p>
          <w:p w:rsidR="00996100" w:rsidRDefault="00996100" w:rsidP="00253FD2">
            <w:pPr>
              <w:pStyle w:val="BodyText"/>
            </w:pPr>
            <w:r>
              <w:t>Around 700 MHz and Around 2 GHz combined (for ISD 2)</w:t>
            </w:r>
          </w:p>
        </w:tc>
        <w:tc>
          <w:tcPr>
            <w:tcW w:w="2314" w:type="dxa"/>
            <w:shd w:val="clear" w:color="auto" w:fill="FFFF00"/>
          </w:tcPr>
          <w:p w:rsidR="00996100" w:rsidRDefault="003D50AE" w:rsidP="00B17409">
            <w:pPr>
              <w:pStyle w:val="BodyText"/>
            </w:pPr>
            <w:r>
              <w:rPr>
                <w:color w:val="FF0000"/>
              </w:rPr>
              <w:t>No consensus</w:t>
            </w:r>
          </w:p>
        </w:tc>
        <w:tc>
          <w:tcPr>
            <w:tcW w:w="2003" w:type="dxa"/>
            <w:shd w:val="clear" w:color="auto" w:fill="FFFF00"/>
          </w:tcPr>
          <w:p w:rsidR="00996100" w:rsidRDefault="00C4604C" w:rsidP="00B17409">
            <w:pPr>
              <w:pStyle w:val="BodyText"/>
            </w:pPr>
            <w:r>
              <w:t>IMT-</w:t>
            </w:r>
            <w:proofErr w:type="spellStart"/>
            <w:r>
              <w:t>Adv</w:t>
            </w:r>
            <w:proofErr w:type="spellEnd"/>
            <w:r>
              <w:t xml:space="preserve"> (</w:t>
            </w:r>
            <w:r w:rsidRPr="003D50AE">
              <w:rPr>
                <w:color w:val="FF0000"/>
              </w:rPr>
              <w:t>only 2D</w:t>
            </w:r>
            <w:r>
              <w:t>)</w:t>
            </w:r>
          </w:p>
        </w:tc>
      </w:tr>
      <w:tr w:rsidR="00996100" w:rsidTr="00792EE3">
        <w:tc>
          <w:tcPr>
            <w:tcW w:w="2335" w:type="dxa"/>
          </w:tcPr>
          <w:p w:rsidR="00996100" w:rsidRPr="00C4604C" w:rsidRDefault="00996100" w:rsidP="00B17409">
            <w:pPr>
              <w:pStyle w:val="BodyText"/>
              <w:rPr>
                <w:b/>
              </w:rPr>
            </w:pPr>
            <w:r w:rsidRPr="00C4604C">
              <w:rPr>
                <w:b/>
              </w:rPr>
              <w:t>Urban Macro</w:t>
            </w:r>
          </w:p>
        </w:tc>
        <w:tc>
          <w:tcPr>
            <w:tcW w:w="2634" w:type="dxa"/>
          </w:tcPr>
          <w:p w:rsidR="00996100" w:rsidRDefault="00996100" w:rsidP="00B17409">
            <w:pPr>
              <w:pStyle w:val="BodyText"/>
            </w:pPr>
            <w:r>
              <w:rPr>
                <w:rFonts w:eastAsiaTheme="minorEastAsia" w:hint="eastAsia"/>
                <w:lang w:eastAsia="zh-CN"/>
              </w:rPr>
              <w:t>A</w:t>
            </w:r>
            <w:r w:rsidRPr="006F6EA4">
              <w:rPr>
                <w:lang w:eastAsia="zh-CN"/>
              </w:rPr>
              <w:t xml:space="preserve">round 2 GHz or </w:t>
            </w:r>
            <w:r>
              <w:rPr>
                <w:rFonts w:eastAsiaTheme="minorEastAsia" w:hint="eastAsia"/>
                <w:lang w:eastAsia="zh-CN"/>
              </w:rPr>
              <w:t>A</w:t>
            </w:r>
            <w:r w:rsidRPr="006F6EA4">
              <w:rPr>
                <w:lang w:eastAsia="zh-CN"/>
              </w:rPr>
              <w:t>round 4 GHz</w:t>
            </w:r>
            <w:r>
              <w:rPr>
                <w:rFonts w:eastAsiaTheme="minorEastAsia" w:hint="eastAsia"/>
                <w:lang w:eastAsia="zh-CN"/>
              </w:rPr>
              <w:t xml:space="preserve"> or A</w:t>
            </w:r>
            <w:r w:rsidRPr="006F6EA4">
              <w:rPr>
                <w:lang w:eastAsia="zh-CN"/>
              </w:rPr>
              <w:t>round 30 GHz</w:t>
            </w:r>
          </w:p>
        </w:tc>
        <w:tc>
          <w:tcPr>
            <w:tcW w:w="2314" w:type="dxa"/>
            <w:shd w:val="clear" w:color="auto" w:fill="FFFF00"/>
          </w:tcPr>
          <w:p w:rsidR="00996100" w:rsidRDefault="00C4604C" w:rsidP="00B17409">
            <w:pPr>
              <w:pStyle w:val="BodyText"/>
            </w:pPr>
            <w:r>
              <w:t>30 GHz: Yes</w:t>
            </w:r>
          </w:p>
          <w:p w:rsidR="00C4604C" w:rsidRDefault="00C4604C" w:rsidP="003D50AE">
            <w:pPr>
              <w:pStyle w:val="BodyText"/>
            </w:pPr>
            <w:r w:rsidRPr="003D50AE">
              <w:rPr>
                <w:color w:val="FF0000"/>
              </w:rPr>
              <w:t xml:space="preserve">2, 4 GHz: </w:t>
            </w:r>
            <w:r w:rsidR="003D50AE">
              <w:rPr>
                <w:color w:val="FF0000"/>
              </w:rPr>
              <w:t>No consensus</w:t>
            </w:r>
          </w:p>
        </w:tc>
        <w:tc>
          <w:tcPr>
            <w:tcW w:w="2003" w:type="dxa"/>
            <w:shd w:val="clear" w:color="auto" w:fill="FFFF00"/>
          </w:tcPr>
          <w:p w:rsidR="00996100" w:rsidRDefault="00C4604C" w:rsidP="00B17409">
            <w:pPr>
              <w:pStyle w:val="BodyText"/>
            </w:pPr>
            <w:r>
              <w:t>2, 4 GHz: 3D SCM (TR 36.873)</w:t>
            </w:r>
          </w:p>
          <w:p w:rsidR="00C4604C" w:rsidRDefault="00C4604C" w:rsidP="00B17409">
            <w:pPr>
              <w:pStyle w:val="BodyText"/>
            </w:pPr>
            <w:r w:rsidRPr="003D50AE">
              <w:rPr>
                <w:color w:val="FF0000"/>
              </w:rPr>
              <w:t>30 GHz: No</w:t>
            </w:r>
          </w:p>
        </w:tc>
      </w:tr>
      <w:tr w:rsidR="00996100" w:rsidTr="00DB1BB5">
        <w:tc>
          <w:tcPr>
            <w:tcW w:w="2335" w:type="dxa"/>
          </w:tcPr>
          <w:p w:rsidR="00996100" w:rsidRPr="00C4604C" w:rsidRDefault="00996100" w:rsidP="00B17409">
            <w:pPr>
              <w:pStyle w:val="BodyText"/>
              <w:rPr>
                <w:b/>
              </w:rPr>
            </w:pPr>
            <w:r w:rsidRPr="00C4604C">
              <w:rPr>
                <w:b/>
              </w:rPr>
              <w:t>High Speed</w:t>
            </w:r>
          </w:p>
        </w:tc>
        <w:tc>
          <w:tcPr>
            <w:tcW w:w="2634" w:type="dxa"/>
          </w:tcPr>
          <w:p w:rsidR="00996100" w:rsidRDefault="00996100" w:rsidP="00996100">
            <w:pPr>
              <w:pStyle w:val="BodyText"/>
            </w:pPr>
            <w:r>
              <w:t>Macro NOTE2 only: Around 4GHz (Tbc)</w:t>
            </w:r>
          </w:p>
          <w:p w:rsidR="00996100" w:rsidRDefault="00996100" w:rsidP="00996100">
            <w:pPr>
              <w:pStyle w:val="BodyText"/>
            </w:pPr>
            <w:r>
              <w:t xml:space="preserve">Macro NOTE2+ relay nodes: </w:t>
            </w:r>
          </w:p>
          <w:p w:rsidR="00996100" w:rsidRDefault="00996100" w:rsidP="00996100">
            <w:pPr>
              <w:pStyle w:val="BodyText"/>
            </w:pPr>
            <w:r>
              <w:t>1) For BS to relay: Around 4 GHz</w:t>
            </w:r>
          </w:p>
          <w:p w:rsidR="00996100" w:rsidRDefault="00996100" w:rsidP="00996100">
            <w:pPr>
              <w:pStyle w:val="BodyText"/>
            </w:pPr>
            <w:r>
              <w:t>For relay to UE: Around 30 GHz or Around 70 GH or Around 4 GHz</w:t>
            </w:r>
          </w:p>
          <w:p w:rsidR="00996100" w:rsidRDefault="00996100" w:rsidP="00996100">
            <w:pPr>
              <w:pStyle w:val="BodyText"/>
            </w:pPr>
            <w:r>
              <w:t>2) For BS to relay: Around 30 GHz</w:t>
            </w:r>
          </w:p>
          <w:p w:rsidR="00996100" w:rsidRDefault="00996100" w:rsidP="00996100">
            <w:pPr>
              <w:pStyle w:val="BodyText"/>
            </w:pPr>
            <w:r>
              <w:t>For relay to UE: Around 30 GHz or Around 70 GHz or Around 4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DB1BB5">
        <w:tc>
          <w:tcPr>
            <w:tcW w:w="2335" w:type="dxa"/>
          </w:tcPr>
          <w:p w:rsidR="00996100" w:rsidRPr="00C4604C" w:rsidRDefault="00996100" w:rsidP="00B17409">
            <w:pPr>
              <w:pStyle w:val="BodyText"/>
              <w:rPr>
                <w:b/>
              </w:rPr>
            </w:pPr>
            <w:r w:rsidRPr="00C4604C">
              <w:rPr>
                <w:b/>
              </w:rPr>
              <w:t>Extreme Rural</w:t>
            </w:r>
          </w:p>
        </w:tc>
        <w:tc>
          <w:tcPr>
            <w:tcW w:w="2634" w:type="dxa"/>
          </w:tcPr>
          <w:p w:rsidR="00996100" w:rsidRDefault="00996100" w:rsidP="00996100">
            <w:pPr>
              <w:pStyle w:val="BodyText"/>
            </w:pPr>
            <w:r>
              <w:t>Below 3 GHz</w:t>
            </w:r>
          </w:p>
          <w:p w:rsidR="00996100" w:rsidRDefault="00996100" w:rsidP="00996100">
            <w:pPr>
              <w:pStyle w:val="BodyText"/>
            </w:pPr>
            <w:r>
              <w:t>With a priority on bands below 1GHz</w:t>
            </w:r>
          </w:p>
          <w:p w:rsidR="00996100" w:rsidRDefault="00996100" w:rsidP="00996100">
            <w:pPr>
              <w:pStyle w:val="BodyText"/>
            </w:pPr>
            <w:r>
              <w:t>Around 700 MHz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3D50AE">
        <w:tc>
          <w:tcPr>
            <w:tcW w:w="2335" w:type="dxa"/>
          </w:tcPr>
          <w:p w:rsidR="00996100" w:rsidRPr="00C4604C" w:rsidRDefault="00996100" w:rsidP="00B17409">
            <w:pPr>
              <w:pStyle w:val="BodyText"/>
              <w:rPr>
                <w:b/>
              </w:rPr>
            </w:pPr>
            <w:r w:rsidRPr="00C4604C">
              <w:rPr>
                <w:b/>
              </w:rPr>
              <w:t>Urban coverage for massive connection</w:t>
            </w:r>
          </w:p>
        </w:tc>
        <w:tc>
          <w:tcPr>
            <w:tcW w:w="2634" w:type="dxa"/>
          </w:tcPr>
          <w:p w:rsidR="00996100" w:rsidRDefault="00996100" w:rsidP="00996100">
            <w:pPr>
              <w:pStyle w:val="BodyText"/>
            </w:pPr>
            <w:r w:rsidRPr="001078DC">
              <w:rPr>
                <w:rFonts w:eastAsia="Arial Unicode MS"/>
              </w:rPr>
              <w:t>700MHz, 2100 MHz as an option</w:t>
            </w:r>
          </w:p>
        </w:tc>
        <w:tc>
          <w:tcPr>
            <w:tcW w:w="2314" w:type="dxa"/>
          </w:tcPr>
          <w:p w:rsidR="00996100" w:rsidRDefault="003D50AE" w:rsidP="00B17409">
            <w:pPr>
              <w:pStyle w:val="BodyText"/>
            </w:pPr>
            <w:r>
              <w:rPr>
                <w:color w:val="FF0000"/>
              </w:rPr>
              <w:t>No consensus</w:t>
            </w:r>
          </w:p>
        </w:tc>
        <w:tc>
          <w:tcPr>
            <w:tcW w:w="2003" w:type="dxa"/>
            <w:shd w:val="clear" w:color="auto" w:fill="92D050"/>
          </w:tcPr>
          <w:p w:rsidR="00996100" w:rsidRDefault="00C4604C" w:rsidP="00B17409">
            <w:pPr>
              <w:pStyle w:val="BodyText"/>
            </w:pPr>
            <w:r>
              <w:t>Supported by 3D SCM (TR 36.873)</w:t>
            </w:r>
          </w:p>
        </w:tc>
      </w:tr>
      <w:tr w:rsidR="00996100" w:rsidTr="00DB1BB5">
        <w:tc>
          <w:tcPr>
            <w:tcW w:w="2335" w:type="dxa"/>
          </w:tcPr>
          <w:p w:rsidR="00996100" w:rsidRPr="00C4604C" w:rsidRDefault="00996100" w:rsidP="00B17409">
            <w:pPr>
              <w:pStyle w:val="BodyText"/>
              <w:rPr>
                <w:b/>
              </w:rPr>
            </w:pPr>
            <w:r w:rsidRPr="00C4604C">
              <w:rPr>
                <w:b/>
              </w:rPr>
              <w:t>Highway scenario</w:t>
            </w:r>
          </w:p>
        </w:tc>
        <w:tc>
          <w:tcPr>
            <w:tcW w:w="2634" w:type="dxa"/>
          </w:tcPr>
          <w:p w:rsidR="00996100" w:rsidRPr="00996100" w:rsidRDefault="00996100" w:rsidP="00996100">
            <w:pPr>
              <w:pStyle w:val="BodyText"/>
              <w:rPr>
                <w:rFonts w:eastAsia="Arial Unicode MS"/>
              </w:rPr>
            </w:pPr>
            <w:r w:rsidRPr="00996100">
              <w:rPr>
                <w:rFonts w:eastAsia="Arial Unicode MS"/>
              </w:rPr>
              <w:t>Macro only: Below 6 GHz (around 6 GHz)</w:t>
            </w:r>
          </w:p>
          <w:p w:rsidR="00996100" w:rsidRPr="00996100" w:rsidRDefault="00996100" w:rsidP="00996100">
            <w:pPr>
              <w:pStyle w:val="BodyText"/>
              <w:rPr>
                <w:rFonts w:eastAsia="Arial Unicode MS"/>
              </w:rPr>
            </w:pPr>
            <w:r w:rsidRPr="00996100">
              <w:rPr>
                <w:rFonts w:eastAsia="Arial Unicode MS"/>
              </w:rPr>
              <w:t xml:space="preserve">Macro + RSUs NOTE2: </w:t>
            </w:r>
          </w:p>
          <w:p w:rsidR="00996100" w:rsidRPr="00996100" w:rsidRDefault="00996100" w:rsidP="00996100">
            <w:pPr>
              <w:pStyle w:val="BodyText"/>
              <w:rPr>
                <w:rFonts w:eastAsia="Arial Unicode MS"/>
              </w:rPr>
            </w:pPr>
            <w:r w:rsidRPr="00996100">
              <w:rPr>
                <w:rFonts w:eastAsia="Arial Unicode MS"/>
              </w:rPr>
              <w:t>1) For BS to RSU: Below 6 GHz (around 6 GHz) NOTE3</w:t>
            </w:r>
          </w:p>
          <w:p w:rsidR="00996100" w:rsidRPr="001078DC" w:rsidRDefault="00996100" w:rsidP="00996100">
            <w:pPr>
              <w:pStyle w:val="BodyText"/>
              <w:rPr>
                <w:rFonts w:eastAsia="Arial Unicode MS"/>
              </w:rPr>
            </w:pPr>
            <w:r w:rsidRPr="00996100">
              <w:rPr>
                <w:rFonts w:eastAsia="Arial Unicode MS"/>
              </w:rPr>
              <w:t>2) RSU to vehicles or among vehicles: below 6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r w:rsidR="00996100" w:rsidTr="00DB1BB5">
        <w:tc>
          <w:tcPr>
            <w:tcW w:w="2335" w:type="dxa"/>
          </w:tcPr>
          <w:p w:rsidR="00996100" w:rsidRPr="00C4604C" w:rsidRDefault="00996100" w:rsidP="00B17409">
            <w:pPr>
              <w:pStyle w:val="BodyText"/>
              <w:rPr>
                <w:b/>
              </w:rPr>
            </w:pPr>
            <w:r w:rsidRPr="00C4604C">
              <w:rPr>
                <w:b/>
              </w:rPr>
              <w:t>Urban grid for connected car</w:t>
            </w:r>
          </w:p>
        </w:tc>
        <w:tc>
          <w:tcPr>
            <w:tcW w:w="2634" w:type="dxa"/>
          </w:tcPr>
          <w:p w:rsidR="00996100" w:rsidRPr="00996100" w:rsidRDefault="00996100" w:rsidP="00996100">
            <w:pPr>
              <w:pStyle w:val="BodyText"/>
              <w:rPr>
                <w:rFonts w:eastAsia="Arial Unicode MS"/>
              </w:rPr>
            </w:pPr>
            <w:r w:rsidRPr="00996100">
              <w:rPr>
                <w:rFonts w:eastAsia="Arial Unicode MS"/>
              </w:rPr>
              <w:t>Macro only: Below 6 GHz (around 6 GHz)</w:t>
            </w:r>
          </w:p>
          <w:p w:rsidR="00996100" w:rsidRPr="00996100" w:rsidRDefault="00996100" w:rsidP="00996100">
            <w:pPr>
              <w:pStyle w:val="BodyText"/>
              <w:rPr>
                <w:rFonts w:eastAsia="Arial Unicode MS"/>
              </w:rPr>
            </w:pPr>
            <w:r w:rsidRPr="00996100">
              <w:rPr>
                <w:rFonts w:eastAsia="Arial Unicode MS"/>
              </w:rPr>
              <w:t xml:space="preserve">Macro + RSUs NOTE2: </w:t>
            </w:r>
          </w:p>
          <w:p w:rsidR="00996100" w:rsidRPr="00996100" w:rsidRDefault="00996100" w:rsidP="00996100">
            <w:pPr>
              <w:pStyle w:val="BodyText"/>
              <w:rPr>
                <w:rFonts w:eastAsia="Arial Unicode MS"/>
              </w:rPr>
            </w:pPr>
            <w:r w:rsidRPr="00996100">
              <w:rPr>
                <w:rFonts w:eastAsia="Arial Unicode MS"/>
              </w:rPr>
              <w:t xml:space="preserve">1) For BS to RSU: Below 6 </w:t>
            </w:r>
            <w:r w:rsidRPr="00996100">
              <w:rPr>
                <w:rFonts w:eastAsia="Arial Unicode MS"/>
              </w:rPr>
              <w:lastRenderedPageBreak/>
              <w:t>GHz (around 6 GHz) NOTE3</w:t>
            </w:r>
          </w:p>
          <w:p w:rsidR="00996100" w:rsidRPr="00996100" w:rsidRDefault="00996100" w:rsidP="00996100">
            <w:pPr>
              <w:pStyle w:val="BodyText"/>
              <w:rPr>
                <w:rFonts w:eastAsia="Arial Unicode MS"/>
              </w:rPr>
            </w:pPr>
            <w:r w:rsidRPr="00996100">
              <w:rPr>
                <w:rFonts w:eastAsia="Arial Unicode MS"/>
              </w:rPr>
              <w:t>2) RSU to vehicles or among vehicles/pedestrians: below 6 GHz</w:t>
            </w:r>
          </w:p>
        </w:tc>
        <w:tc>
          <w:tcPr>
            <w:tcW w:w="2314" w:type="dxa"/>
            <w:shd w:val="clear" w:color="auto" w:fill="D9D9D9" w:themeFill="background1" w:themeFillShade="D9"/>
          </w:tcPr>
          <w:p w:rsidR="00996100" w:rsidRPr="003D50AE" w:rsidRDefault="00C4604C" w:rsidP="00B17409">
            <w:pPr>
              <w:pStyle w:val="BodyText"/>
              <w:rPr>
                <w:color w:val="FF0000"/>
              </w:rPr>
            </w:pPr>
            <w:r w:rsidRPr="003D50AE">
              <w:rPr>
                <w:color w:val="FF0000"/>
              </w:rPr>
              <w:lastRenderedPageBreak/>
              <w:t>Scenario not addressed</w:t>
            </w:r>
          </w:p>
        </w:tc>
        <w:tc>
          <w:tcPr>
            <w:tcW w:w="2003" w:type="dxa"/>
            <w:shd w:val="clear" w:color="auto" w:fill="D9D9D9" w:themeFill="background1" w:themeFillShade="D9"/>
          </w:tcPr>
          <w:p w:rsidR="00996100" w:rsidRPr="003D50AE" w:rsidRDefault="00C4604C" w:rsidP="00B17409">
            <w:pPr>
              <w:pStyle w:val="BodyText"/>
              <w:rPr>
                <w:color w:val="FF0000"/>
              </w:rPr>
            </w:pPr>
            <w:r w:rsidRPr="003D50AE">
              <w:rPr>
                <w:color w:val="FF0000"/>
              </w:rPr>
              <w:t>TBD</w:t>
            </w:r>
          </w:p>
        </w:tc>
      </w:tr>
    </w:tbl>
    <w:p w:rsidR="00253FD2" w:rsidRDefault="00253FD2" w:rsidP="00B17409">
      <w:pPr>
        <w:pStyle w:val="BodyText"/>
      </w:pPr>
    </w:p>
    <w:p w:rsidR="003D50AE" w:rsidRDefault="003D50AE" w:rsidP="00B17409">
      <w:pPr>
        <w:pStyle w:val="BodyText"/>
      </w:pPr>
      <w:r>
        <w:t xml:space="preserve">As can be seen in the table, no single model currently fully supports any of the evaluation scenarios with the exception of the </w:t>
      </w:r>
      <w:proofErr w:type="gramStart"/>
      <w:r w:rsidRPr="003D50AE">
        <w:t>Urban</w:t>
      </w:r>
      <w:proofErr w:type="gramEnd"/>
      <w:r w:rsidRPr="003D50AE">
        <w:t xml:space="preserve"> coverage for massive connection</w:t>
      </w:r>
      <w:r>
        <w:t xml:space="preserve"> scenario</w:t>
      </w:r>
      <w:r w:rsidR="00562885">
        <w:t xml:space="preserve"> where the 3D SCM model may be appropriate</w:t>
      </w:r>
      <w:r>
        <w:t xml:space="preserve">. </w:t>
      </w:r>
      <w:r w:rsidR="00562885">
        <w:t xml:space="preserve">The use of separate models for different frequency bands within the same scenario may be very troublesome considering Observation 2 above. This would also prevent NR evaluation at lower bands from benefiting from the model improvements according to Observation 1. </w:t>
      </w:r>
    </w:p>
    <w:p w:rsidR="00562885" w:rsidRPr="00792EE3" w:rsidRDefault="00562885" w:rsidP="00B17409">
      <w:pPr>
        <w:pStyle w:val="BodyText"/>
        <w:rPr>
          <w:b/>
        </w:rPr>
      </w:pPr>
      <w:r w:rsidRPr="00792EE3">
        <w:rPr>
          <w:b/>
        </w:rPr>
        <w:t xml:space="preserve">Observation 4: </w:t>
      </w:r>
      <w:r w:rsidR="000D639D" w:rsidRPr="000D639D">
        <w:rPr>
          <w:b/>
        </w:rPr>
        <w:t xml:space="preserve">The new channel model addresses some but not all of the NR evaluation scenarios. </w:t>
      </w:r>
      <w:r w:rsidR="00640477" w:rsidRPr="00640477">
        <w:rPr>
          <w:b/>
        </w:rPr>
        <w:t xml:space="preserve">For </w:t>
      </w:r>
      <w:r w:rsidR="00640477">
        <w:rPr>
          <w:b/>
        </w:rPr>
        <w:t>the addressed</w:t>
      </w:r>
      <w:r w:rsidR="00640477" w:rsidRPr="00640477">
        <w:rPr>
          <w:b/>
        </w:rPr>
        <w:t xml:space="preserve"> scenarios, the evaluation needs can be met by extending the new model to support &lt; 6 GHz or by extending the legacy channel model for &lt;6GHz to support</w:t>
      </w:r>
      <w:r w:rsidR="00640477">
        <w:rPr>
          <w:b/>
        </w:rPr>
        <w:t xml:space="preserve"> higher frequencies</w:t>
      </w:r>
      <w:r w:rsidR="000D639D">
        <w:rPr>
          <w:b/>
        </w:rPr>
        <w:t xml:space="preserve"> </w:t>
      </w:r>
    </w:p>
    <w:p w:rsidR="00E921F7" w:rsidRDefault="00792EE3" w:rsidP="00B17409">
      <w:pPr>
        <w:pStyle w:val="BodyText"/>
      </w:pPr>
      <w:r>
        <w:t>A possible improvement of the current situation would be to extend the validity of the new model in specific scenarios where the changes compared to the legacy models are minor. E.g. the Rural Macro model could be agreed to be applicable down to 0.5 GHz.</w:t>
      </w:r>
      <w:r w:rsidR="00E921F7">
        <w:t xml:space="preserve"> </w:t>
      </w:r>
    </w:p>
    <w:p w:rsidR="00562885" w:rsidRDefault="00E921F7" w:rsidP="00B17409">
      <w:pPr>
        <w:pStyle w:val="BodyText"/>
      </w:pPr>
      <w:r>
        <w:t xml:space="preserve">For other scenarios, making the model consistent with the legacy models and thus applicable for &lt; 6 GHz may require more technical work. </w:t>
      </w:r>
    </w:p>
    <w:p w:rsidR="00E921F7" w:rsidRDefault="00E921F7" w:rsidP="00B17409">
      <w:pPr>
        <w:pStyle w:val="BodyText"/>
        <w:rPr>
          <w:b/>
        </w:rPr>
      </w:pPr>
      <w:r w:rsidRPr="00E921F7">
        <w:rPr>
          <w:b/>
        </w:rPr>
        <w:t>Observation 5: Extending the validity range of the model to &lt; 6 GHz may be uncontroversial in some scenarios, while for other</w:t>
      </w:r>
      <w:r w:rsidR="00DB1BB5">
        <w:rPr>
          <w:b/>
        </w:rPr>
        <w:t xml:space="preserve"> scenarios</w:t>
      </w:r>
      <w:r w:rsidRPr="00E921F7">
        <w:rPr>
          <w:b/>
        </w:rPr>
        <w:t xml:space="preserve"> this would require further technical work</w:t>
      </w:r>
    </w:p>
    <w:p w:rsidR="00022E81" w:rsidRDefault="00792EE3" w:rsidP="004A619D">
      <w:pPr>
        <w:pStyle w:val="Heading1"/>
        <w:rPr>
          <w:lang w:val="en-GB"/>
        </w:rPr>
      </w:pPr>
      <w:r>
        <w:rPr>
          <w:lang w:val="en-GB"/>
        </w:rPr>
        <w:t>IMT-2020 evaluations</w:t>
      </w:r>
    </w:p>
    <w:p w:rsidR="00DB1BB5" w:rsidRDefault="00DB1BB5" w:rsidP="00A33AF4"/>
    <w:p w:rsidR="007C471C" w:rsidRDefault="00792EE3" w:rsidP="00A33AF4">
      <w:r>
        <w:t xml:space="preserve">ITU-R WP5D will be developing requirements and evaluation methodologies for IMT-2020 technologies </w:t>
      </w:r>
      <w:r w:rsidR="00043AE9">
        <w:t>to be ready by June 2017</w:t>
      </w:r>
      <w:r>
        <w:t>. This work will include specifying channel models to be used for the evaluations</w:t>
      </w:r>
      <w:r w:rsidR="00DB1BB5">
        <w:t xml:space="preserve"> of candidate technologies including 3GPP technologies such as NR</w:t>
      </w:r>
      <w:r>
        <w:t xml:space="preserve">. </w:t>
      </w:r>
      <w:r w:rsidR="00DB1BB5">
        <w:t xml:space="preserve">Thus it is foreseen that 3GPP will need to implement these models, similar to what was done historically for the IMT-Advanced submissions. </w:t>
      </w:r>
      <w:r w:rsidR="0030716C">
        <w:t>From the perspective of 3GPP, it would be preferable if the</w:t>
      </w:r>
      <w:r w:rsidR="00DB1BB5">
        <w:t xml:space="preserve"> IMT-2020 evaluation assumptions and channel</w:t>
      </w:r>
      <w:r w:rsidR="0030716C">
        <w:t xml:space="preserve"> models are as similar as possible</w:t>
      </w:r>
      <w:r w:rsidR="007C471C">
        <w:t xml:space="preserve"> to those used in the 3GPP-internal NR evaluations to avoid duplication of the work and minimize the risk of diverging conclusions</w:t>
      </w:r>
      <w:r w:rsidR="00491665">
        <w:t xml:space="preserve">. </w:t>
      </w:r>
      <w:r w:rsidR="007C471C">
        <w:t xml:space="preserve">It is therefore important to inform ITU-R WP5D of the modeling work done to date in the channel model SI and </w:t>
      </w:r>
      <w:r w:rsidR="00C83AE2">
        <w:t>propose</w:t>
      </w:r>
      <w:r w:rsidR="007C471C">
        <w:t xml:space="preserve"> that this work </w:t>
      </w:r>
      <w:r w:rsidR="00C83AE2">
        <w:t>is</w:t>
      </w:r>
      <w:r w:rsidR="007C471C">
        <w:t xml:space="preserve"> considered when developing the evaluation assumptions. </w:t>
      </w:r>
      <w:r w:rsidR="009C0254">
        <w:t xml:space="preserve">It is proposed that </w:t>
      </w:r>
      <w:proofErr w:type="gramStart"/>
      <w:r w:rsidR="009C0254">
        <w:t>a</w:t>
      </w:r>
      <w:r w:rsidR="0046637F">
        <w:t>n</w:t>
      </w:r>
      <w:r w:rsidR="009C0254">
        <w:t xml:space="preserve"> LS</w:t>
      </w:r>
      <w:proofErr w:type="gramEnd"/>
      <w:r w:rsidR="009C0254">
        <w:t xml:space="preserve"> is sent from 3GPP RAN to ITU WP5D along these lines. </w:t>
      </w:r>
    </w:p>
    <w:p w:rsidR="00552D4F" w:rsidRDefault="00552D4F" w:rsidP="00A33AF4"/>
    <w:p w:rsidR="007C471C" w:rsidRDefault="009C0254" w:rsidP="00A33AF4">
      <w:r>
        <w:t xml:space="preserve">The work in </w:t>
      </w:r>
      <w:r w:rsidR="007C471C">
        <w:t xml:space="preserve">ITU-R WP5D </w:t>
      </w:r>
      <w:r w:rsidR="00DA097B">
        <w:t xml:space="preserve">on evaluation assumptions for IMT-2020 </w:t>
      </w:r>
      <w:r>
        <w:t xml:space="preserve">will be ongoing until </w:t>
      </w:r>
      <w:r w:rsidR="00DA097B" w:rsidRPr="00043AE9">
        <w:t>June 2017</w:t>
      </w:r>
      <w:r>
        <w:t xml:space="preserve"> and </w:t>
      </w:r>
      <w:r w:rsidR="007C471C">
        <w:t>will be considering input from many sources</w:t>
      </w:r>
      <w:r>
        <w:t>. Further measurements are expected to be performed and submitted by interested parties. This may pose a risk of divergence</w:t>
      </w:r>
      <w:r w:rsidR="00DA097B">
        <w:t xml:space="preserve"> from what is used in 3GPP</w:t>
      </w:r>
      <w:r>
        <w:t xml:space="preserve">, but also provides an opportunity for </w:t>
      </w:r>
      <w:r w:rsidR="00A547EB">
        <w:t xml:space="preserve">improving the </w:t>
      </w:r>
      <w:r w:rsidR="00DA097B">
        <w:t xml:space="preserve">channel </w:t>
      </w:r>
      <w:r w:rsidR="00A547EB">
        <w:t xml:space="preserve">model and </w:t>
      </w:r>
      <w:r>
        <w:t>addressing some of the limitations</w:t>
      </w:r>
      <w:r w:rsidR="00DA097B">
        <w:t xml:space="preserve"> such as the issues with consistency &lt; 6 GHz</w:t>
      </w:r>
      <w:r>
        <w:t xml:space="preserve">. </w:t>
      </w:r>
    </w:p>
    <w:p w:rsidR="00552D4F" w:rsidRDefault="00552D4F" w:rsidP="00A33AF4"/>
    <w:p w:rsidR="00DF319E" w:rsidRPr="00552D4F" w:rsidRDefault="00DF319E" w:rsidP="00DF319E">
      <w:pPr>
        <w:rPr>
          <w:b/>
        </w:rPr>
      </w:pPr>
      <w:r w:rsidRPr="00552D4F">
        <w:rPr>
          <w:b/>
        </w:rPr>
        <w:t>Observation 6: 3GPP will need to adopt the evaluation methodology including channel models developed by ITU-R WP5D. It will be highly desirable if the ITU-R recommended models are similar to the new channel model developed in the channel model SI</w:t>
      </w:r>
      <w:r w:rsidR="000D639D" w:rsidRPr="000D639D">
        <w:rPr>
          <w:b/>
        </w:rPr>
        <w:t>, but with selected improvements based on additional measurements and with support for &lt; 6 GHz use</w:t>
      </w:r>
    </w:p>
    <w:p w:rsidR="00057142" w:rsidRDefault="00057142" w:rsidP="00057142">
      <w:pPr>
        <w:pStyle w:val="Heading1"/>
      </w:pPr>
      <w:r>
        <w:t>Discussion</w:t>
      </w:r>
    </w:p>
    <w:p w:rsidR="00EA7ED3" w:rsidRDefault="00DB1BB5" w:rsidP="00DB1BB5">
      <w:r>
        <w:t xml:space="preserve">This contribution argues for the need to extend the new </w:t>
      </w:r>
      <w:r w:rsidR="009C0254">
        <w:t xml:space="preserve">channel </w:t>
      </w:r>
      <w:r>
        <w:t xml:space="preserve">model to &lt; 6 GHz. </w:t>
      </w:r>
      <w:r w:rsidR="009C0254">
        <w:t>For the Rural Macro model it is our opinion that this can be considered already based on the existing work within the SI. For the other scenarios, t</w:t>
      </w:r>
      <w:r>
        <w:t xml:space="preserve">he required technical work may be carried out </w:t>
      </w:r>
      <w:r w:rsidR="009C0254">
        <w:t xml:space="preserve">either </w:t>
      </w:r>
      <w:r>
        <w:t>in a continuation of the present SI, or in a different forum such as ITU-R</w:t>
      </w:r>
      <w:r w:rsidR="007C471C">
        <w:t xml:space="preserve"> as discussed </w:t>
      </w:r>
      <w:r w:rsidR="009C0254">
        <w:t>in the previous section</w:t>
      </w:r>
      <w:r>
        <w:t xml:space="preserve">. </w:t>
      </w:r>
      <w:r w:rsidR="004B0E1B">
        <w:t xml:space="preserve">We have a preference for closing the </w:t>
      </w:r>
      <w:r w:rsidR="00A547EB">
        <w:t xml:space="preserve">SI conditioned on clarifying the capabilities and limitations of the model in order to avoid misuse and erroneous conclusions. </w:t>
      </w:r>
      <w:r w:rsidR="00995895">
        <w:t>Model improvements would then be expected to occur in WP5D rather than in 3GPP</w:t>
      </w:r>
      <w:r w:rsidR="00DA097B">
        <w:t>, based on e.g. new measurement results and modeling work</w:t>
      </w:r>
      <w:r w:rsidR="00995895">
        <w:t xml:space="preserve">. </w:t>
      </w:r>
    </w:p>
    <w:p w:rsidR="00EA7ED3" w:rsidRDefault="00EA7ED3" w:rsidP="00DB1BB5"/>
    <w:p w:rsidR="00DB1BB5" w:rsidRDefault="00A547EB" w:rsidP="00DB1BB5">
      <w:r>
        <w:t>The possible future timeline for channel model work could then look like this:</w:t>
      </w:r>
    </w:p>
    <w:p w:rsidR="00DF319E" w:rsidRDefault="00DF319E" w:rsidP="00DB1BB5"/>
    <w:p w:rsidR="00DF319E" w:rsidRDefault="00995895" w:rsidP="0087246A">
      <w:r>
        <w:rPr>
          <w:noProof/>
        </w:rPr>
        <w:lastRenderedPageBreak/>
        <w:drawing>
          <wp:inline distT="0" distB="0" distL="0" distR="0" wp14:anchorId="03FB5B8D" wp14:editId="5CF3E6EB">
            <wp:extent cx="5449665" cy="3456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7967" cy="3455853"/>
                    </a:xfrm>
                    <a:prstGeom prst="rect">
                      <a:avLst/>
                    </a:prstGeom>
                    <a:noFill/>
                  </pic:spPr>
                </pic:pic>
              </a:graphicData>
            </a:graphic>
          </wp:inline>
        </w:drawing>
      </w:r>
    </w:p>
    <w:p w:rsidR="00EA7ED3" w:rsidRDefault="00DF319E" w:rsidP="0087246A">
      <w:r>
        <w:t>In this hypothetical timeline, the new channel model in TR 38.900 becomes an interim model to be used for the first year of NR standardization, while 3GPP later adopts the (hopefully improved) model from WP5D when this becomes available.</w:t>
      </w:r>
    </w:p>
    <w:p w:rsidR="00DF319E" w:rsidRDefault="00DF319E" w:rsidP="0087246A"/>
    <w:p w:rsidR="00DF319E" w:rsidRPr="00DF319E" w:rsidRDefault="00DF319E" w:rsidP="0087246A">
      <w:pPr>
        <w:rPr>
          <w:b/>
        </w:rPr>
      </w:pPr>
      <w:r w:rsidRPr="00DF319E">
        <w:rPr>
          <w:b/>
        </w:rPr>
        <w:t xml:space="preserve">Observation 7: Proceeding with NR work based on the new channel model </w:t>
      </w:r>
      <w:r w:rsidR="000D639D" w:rsidRPr="000D639D">
        <w:rPr>
          <w:b/>
        </w:rPr>
        <w:t>for above 6 GHz (0.5-7 GHz for the Rural macro model)</w:t>
      </w:r>
      <w:r w:rsidR="000D639D">
        <w:rPr>
          <w:b/>
        </w:rPr>
        <w:t xml:space="preserve"> </w:t>
      </w:r>
      <w:r>
        <w:rPr>
          <w:b/>
        </w:rPr>
        <w:t xml:space="preserve">in its current form </w:t>
      </w:r>
      <w:r w:rsidRPr="00DF319E">
        <w:rPr>
          <w:b/>
        </w:rPr>
        <w:t xml:space="preserve">while later adopting an improved channel model developed by ITU-R WP5D </w:t>
      </w:r>
      <w:r w:rsidR="0046637F">
        <w:rPr>
          <w:b/>
        </w:rPr>
        <w:t xml:space="preserve">is a </w:t>
      </w:r>
      <w:r w:rsidRPr="00DF319E">
        <w:rPr>
          <w:b/>
        </w:rPr>
        <w:t>good compromise solution</w:t>
      </w:r>
    </w:p>
    <w:p w:rsidR="00FE5799" w:rsidRDefault="002052FD" w:rsidP="00FE5799">
      <w:pPr>
        <w:pStyle w:val="Heading1"/>
      </w:pPr>
      <w:r>
        <w:t>Summary</w:t>
      </w:r>
    </w:p>
    <w:p w:rsidR="002052FD" w:rsidRDefault="002052FD" w:rsidP="002052FD">
      <w:pPr>
        <w:pStyle w:val="BodyText"/>
      </w:pPr>
      <w:r>
        <w:t>The following observations are made in this contribution</w:t>
      </w:r>
      <w:r w:rsidR="00933189">
        <w:t>:</w:t>
      </w:r>
    </w:p>
    <w:p w:rsidR="002052FD" w:rsidRPr="00082444" w:rsidRDefault="002052FD" w:rsidP="002052FD">
      <w:pPr>
        <w:pStyle w:val="BodyText"/>
        <w:rPr>
          <w:b/>
        </w:rPr>
      </w:pPr>
      <w:r w:rsidRPr="00082444">
        <w:rPr>
          <w:b/>
        </w:rPr>
        <w:t>Observation</w:t>
      </w:r>
      <w:r>
        <w:rPr>
          <w:b/>
        </w:rPr>
        <w:t xml:space="preserve"> 1</w:t>
      </w:r>
      <w:r w:rsidRPr="00082444">
        <w:rPr>
          <w:b/>
        </w:rPr>
        <w:t xml:space="preserve">: The new model contains enhancements that would be valuable also for &lt; 6 GHz simulations, such as 3D support in the Indoor and Rural scenarios, </w:t>
      </w:r>
      <w:r>
        <w:rPr>
          <w:b/>
        </w:rPr>
        <w:t xml:space="preserve">mobility extensions, </w:t>
      </w:r>
      <w:r w:rsidRPr="00082444">
        <w:rPr>
          <w:b/>
        </w:rPr>
        <w:t>more realistic modeling for MU-MIMO simulations</w:t>
      </w:r>
      <w:r>
        <w:rPr>
          <w:b/>
        </w:rPr>
        <w:t>, better link level models, and multi-band simulation support</w:t>
      </w:r>
    </w:p>
    <w:p w:rsidR="002052FD" w:rsidRPr="00D96731" w:rsidRDefault="002052FD" w:rsidP="002052FD">
      <w:pPr>
        <w:pStyle w:val="BodyText"/>
        <w:rPr>
          <w:b/>
        </w:rPr>
      </w:pPr>
      <w:r w:rsidRPr="00D96731">
        <w:rPr>
          <w:b/>
        </w:rPr>
        <w:t>Observation</w:t>
      </w:r>
      <w:r>
        <w:rPr>
          <w:b/>
        </w:rPr>
        <w:t xml:space="preserve"> 2</w:t>
      </w:r>
      <w:r w:rsidRPr="00D96731">
        <w:rPr>
          <w:b/>
        </w:rPr>
        <w:t>: The new channel model in TR 38.900 is not fully compatible with legacy models such as 3D SCM or IMT-Adv. Simulations performed with different models may not be comparable.</w:t>
      </w:r>
    </w:p>
    <w:p w:rsidR="002052FD" w:rsidRPr="00D96731" w:rsidRDefault="002052FD" w:rsidP="002052FD">
      <w:pPr>
        <w:pStyle w:val="BodyText"/>
        <w:rPr>
          <w:b/>
        </w:rPr>
      </w:pPr>
      <w:r w:rsidRPr="00D96731">
        <w:rPr>
          <w:b/>
        </w:rPr>
        <w:t>Observation</w:t>
      </w:r>
      <w:r>
        <w:rPr>
          <w:b/>
        </w:rPr>
        <w:t xml:space="preserve"> 3</w:t>
      </w:r>
      <w:r w:rsidRPr="00D96731">
        <w:rPr>
          <w:b/>
        </w:rPr>
        <w:t>: In RAN1 there is no consensus on whether the new channel model can be used below 6 GHz</w:t>
      </w:r>
    </w:p>
    <w:p w:rsidR="002052FD" w:rsidRPr="00792EE3" w:rsidRDefault="002052FD" w:rsidP="002052FD">
      <w:pPr>
        <w:pStyle w:val="BodyText"/>
        <w:rPr>
          <w:b/>
        </w:rPr>
      </w:pPr>
      <w:r w:rsidRPr="00792EE3">
        <w:rPr>
          <w:b/>
        </w:rPr>
        <w:t xml:space="preserve">Observation 4: </w:t>
      </w:r>
      <w:r w:rsidR="00772CD6" w:rsidRPr="000D639D">
        <w:rPr>
          <w:b/>
        </w:rPr>
        <w:t xml:space="preserve">The new channel model addresses some but not all of the NR evaluation scenarios. </w:t>
      </w:r>
      <w:r w:rsidR="00772CD6" w:rsidRPr="00640477">
        <w:rPr>
          <w:b/>
        </w:rPr>
        <w:t xml:space="preserve">For </w:t>
      </w:r>
      <w:r w:rsidR="00772CD6">
        <w:rPr>
          <w:b/>
        </w:rPr>
        <w:t>the addressed</w:t>
      </w:r>
      <w:r w:rsidR="00772CD6" w:rsidRPr="00640477">
        <w:rPr>
          <w:b/>
        </w:rPr>
        <w:t xml:space="preserve"> scenarios, the evaluation needs can be met by extending the new model to support &lt; 6 GHz or by extending the legacy channel model for &lt;6GHz to support</w:t>
      </w:r>
      <w:r w:rsidR="00772CD6">
        <w:rPr>
          <w:b/>
        </w:rPr>
        <w:t xml:space="preserve"> higher frequencies</w:t>
      </w:r>
    </w:p>
    <w:p w:rsidR="002052FD" w:rsidRDefault="002052FD" w:rsidP="002052FD">
      <w:pPr>
        <w:pStyle w:val="BodyText"/>
        <w:rPr>
          <w:b/>
        </w:rPr>
      </w:pPr>
      <w:r w:rsidRPr="00E921F7">
        <w:rPr>
          <w:b/>
        </w:rPr>
        <w:t>Observation 5: Extending the validity range of the model to &lt; 6 GHz may be uncontroversial in some scenarios, while for other</w:t>
      </w:r>
      <w:r>
        <w:rPr>
          <w:b/>
        </w:rPr>
        <w:t xml:space="preserve"> scenarios</w:t>
      </w:r>
      <w:r w:rsidRPr="00E921F7">
        <w:rPr>
          <w:b/>
        </w:rPr>
        <w:t xml:space="preserve"> this would require further technical work</w:t>
      </w:r>
    </w:p>
    <w:p w:rsidR="002052FD" w:rsidRDefault="002052FD" w:rsidP="002052FD">
      <w:pPr>
        <w:rPr>
          <w:b/>
        </w:rPr>
      </w:pPr>
      <w:r w:rsidRPr="00552D4F">
        <w:rPr>
          <w:b/>
        </w:rPr>
        <w:t>Observation 6: 3GPP will need to adopt the evaluation methodology including channel models developed by ITU-R WP5D. It will be highly desirable if the ITU-R recommended models are similar to the new channel model developed in the channel model SI</w:t>
      </w:r>
      <w:r w:rsidR="00772CD6" w:rsidRPr="000D639D">
        <w:rPr>
          <w:b/>
        </w:rPr>
        <w:t>, but with selected improvements based on additional measurements and with support for &lt; 6 GHz use</w:t>
      </w:r>
    </w:p>
    <w:p w:rsidR="002052FD" w:rsidRDefault="002052FD" w:rsidP="002052FD">
      <w:pPr>
        <w:rPr>
          <w:b/>
        </w:rPr>
      </w:pPr>
    </w:p>
    <w:p w:rsidR="002052FD" w:rsidRPr="00DF319E" w:rsidRDefault="002052FD" w:rsidP="002052FD">
      <w:pPr>
        <w:rPr>
          <w:b/>
        </w:rPr>
      </w:pPr>
      <w:r w:rsidRPr="00DF319E">
        <w:rPr>
          <w:b/>
        </w:rPr>
        <w:t xml:space="preserve">Observation 7: Proceeding with NR work based on the new channel model </w:t>
      </w:r>
      <w:r w:rsidR="00772CD6" w:rsidRPr="000D639D">
        <w:rPr>
          <w:b/>
        </w:rPr>
        <w:t>for above 6 GHz (0.5-7 GHz for the Rural macro model)</w:t>
      </w:r>
      <w:r w:rsidR="00772CD6">
        <w:rPr>
          <w:b/>
        </w:rPr>
        <w:t xml:space="preserve"> </w:t>
      </w:r>
      <w:r>
        <w:rPr>
          <w:b/>
        </w:rPr>
        <w:t xml:space="preserve">in its current form </w:t>
      </w:r>
      <w:r w:rsidRPr="00DF319E">
        <w:rPr>
          <w:b/>
        </w:rPr>
        <w:t xml:space="preserve">while later adopting an improved channel model developed by ITU-R WP5D </w:t>
      </w:r>
      <w:r w:rsidR="0046637F">
        <w:rPr>
          <w:b/>
        </w:rPr>
        <w:t xml:space="preserve">is </w:t>
      </w:r>
      <w:r w:rsidRPr="00DF319E">
        <w:rPr>
          <w:b/>
        </w:rPr>
        <w:t>a good compromise solution</w:t>
      </w:r>
    </w:p>
    <w:p w:rsidR="002052FD" w:rsidRPr="00552D4F" w:rsidRDefault="002052FD" w:rsidP="002052FD">
      <w:pPr>
        <w:rPr>
          <w:b/>
        </w:rPr>
      </w:pPr>
    </w:p>
    <w:p w:rsidR="002052FD" w:rsidRPr="002052FD" w:rsidRDefault="002052FD" w:rsidP="002052FD">
      <w:pPr>
        <w:pStyle w:val="BodyText"/>
      </w:pPr>
    </w:p>
    <w:p w:rsidR="00CD574B" w:rsidRDefault="00933189" w:rsidP="00F062F2">
      <w:pPr>
        <w:pStyle w:val="BodyText"/>
      </w:pPr>
      <w:r>
        <w:t>Based on these observations, the following way forward is proposed</w:t>
      </w:r>
      <w:r w:rsidR="000E4381">
        <w:t>:</w:t>
      </w:r>
    </w:p>
    <w:p w:rsidR="00792EE3" w:rsidRDefault="00A05A5E" w:rsidP="00792EE3">
      <w:pPr>
        <w:pStyle w:val="BodyText"/>
        <w:rPr>
          <w:b/>
        </w:rPr>
      </w:pPr>
      <w:r>
        <w:rPr>
          <w:b/>
        </w:rPr>
        <w:t>Proposal</w:t>
      </w:r>
      <w:r w:rsidR="00E921F7">
        <w:rPr>
          <w:b/>
        </w:rPr>
        <w:t xml:space="preserve"> 1</w:t>
      </w:r>
      <w:r w:rsidR="00C51695" w:rsidRPr="00564849">
        <w:rPr>
          <w:b/>
        </w:rPr>
        <w:t xml:space="preserve">: </w:t>
      </w:r>
      <w:r w:rsidR="00E921F7">
        <w:rPr>
          <w:b/>
        </w:rPr>
        <w:t>The channel model SI is closed and the TR 38.900 is approved with the following additions:</w:t>
      </w:r>
    </w:p>
    <w:p w:rsidR="00E921F7" w:rsidRDefault="00E921F7" w:rsidP="00E921F7">
      <w:pPr>
        <w:pStyle w:val="BodyText"/>
        <w:numPr>
          <w:ilvl w:val="0"/>
          <w:numId w:val="12"/>
        </w:numPr>
        <w:rPr>
          <w:b/>
        </w:rPr>
      </w:pPr>
      <w:r>
        <w:rPr>
          <w:b/>
        </w:rPr>
        <w:lastRenderedPageBreak/>
        <w:t>The Rural Macro model is specified to be valid for 0.5-7 GHz simulations</w:t>
      </w:r>
    </w:p>
    <w:p w:rsidR="00E921F7" w:rsidRPr="00D52DE6" w:rsidRDefault="00E921F7" w:rsidP="00E921F7">
      <w:pPr>
        <w:pStyle w:val="BodyText"/>
        <w:numPr>
          <w:ilvl w:val="0"/>
          <w:numId w:val="12"/>
        </w:numPr>
        <w:rPr>
          <w:b/>
        </w:rPr>
      </w:pPr>
      <w:r>
        <w:rPr>
          <w:b/>
        </w:rPr>
        <w:t xml:space="preserve">The following text is added: </w:t>
      </w:r>
      <w:r w:rsidRPr="00E921F7">
        <w:t>“The new channel model is not consistent with earlier channel models for &lt;6 GHz such as the 3D SCM model (</w:t>
      </w:r>
      <w:r w:rsidR="00DA097B">
        <w:t xml:space="preserve">3GPP TR </w:t>
      </w:r>
      <w:r w:rsidRPr="00E921F7">
        <w:t>36.873) or IMT-Adv</w:t>
      </w:r>
      <w:r w:rsidR="00DA097B">
        <w:t>anced</w:t>
      </w:r>
      <w:r w:rsidRPr="00E921F7">
        <w:t xml:space="preserve"> (</w:t>
      </w:r>
      <w:r w:rsidR="00DA097B">
        <w:t xml:space="preserve">ITU-R </w:t>
      </w:r>
      <w:r w:rsidRPr="00E921F7">
        <w:t>M.2135). Comparisons across frequency bands or dual-band evaluations (e.g. co-sited low band and high-band) using different models are discouraged.”</w:t>
      </w:r>
    </w:p>
    <w:p w:rsidR="00E921F7" w:rsidRPr="00D52DE6" w:rsidRDefault="0030716C" w:rsidP="00E921F7">
      <w:pPr>
        <w:pStyle w:val="BodyText"/>
        <w:rPr>
          <w:b/>
        </w:rPr>
      </w:pPr>
      <w:r>
        <w:rPr>
          <w:b/>
        </w:rPr>
        <w:t xml:space="preserve">Proposal 2: Send a LS to </w:t>
      </w:r>
      <w:r w:rsidR="00995895">
        <w:rPr>
          <w:b/>
        </w:rPr>
        <w:t xml:space="preserve">ITU-R </w:t>
      </w:r>
      <w:r>
        <w:rPr>
          <w:b/>
        </w:rPr>
        <w:t>WP5D informing of the model work in TR 38.900 and also outlining the limitations of the model when it comes to supporting &lt; 6 GHz</w:t>
      </w:r>
    </w:p>
    <w:p w:rsidR="004A619D" w:rsidRPr="00510266" w:rsidRDefault="004A619D" w:rsidP="004A619D">
      <w:pPr>
        <w:pStyle w:val="Heading1"/>
      </w:pPr>
      <w:r w:rsidRPr="00510266">
        <w:t>References</w:t>
      </w:r>
    </w:p>
    <w:p w:rsidR="00253FD2" w:rsidRDefault="00253FD2" w:rsidP="00253FD2">
      <w:pPr>
        <w:numPr>
          <w:ilvl w:val="0"/>
          <w:numId w:val="2"/>
        </w:numPr>
        <w:jc w:val="both"/>
        <w:rPr>
          <w:szCs w:val="20"/>
          <w:lang w:val="it-IT"/>
        </w:rPr>
      </w:pPr>
      <w:bookmarkStart w:id="3" w:name="_Ref452733088"/>
      <w:bookmarkStart w:id="4" w:name="_Ref448413784"/>
      <w:bookmarkStart w:id="5" w:name="_Ref447204869"/>
      <w:bookmarkStart w:id="6" w:name="_Ref447224574"/>
      <w:bookmarkStart w:id="7" w:name="_Ref446057119"/>
      <w:bookmarkStart w:id="8" w:name="_Ref447198790"/>
      <w:r>
        <w:rPr>
          <w:szCs w:val="20"/>
          <w:lang w:val="it-IT"/>
        </w:rPr>
        <w:t>3GPP TR 38.900 “</w:t>
      </w:r>
      <w:r w:rsidRPr="00253FD2">
        <w:rPr>
          <w:szCs w:val="20"/>
          <w:lang w:val="it-IT"/>
        </w:rPr>
        <w:t>Channel model for frequency spectrum above 6 GHz</w:t>
      </w:r>
      <w:r>
        <w:rPr>
          <w:szCs w:val="20"/>
          <w:lang w:val="it-IT"/>
        </w:rPr>
        <w:t>”, v0.4.0, June 2016.</w:t>
      </w:r>
      <w:bookmarkEnd w:id="3"/>
    </w:p>
    <w:p w:rsidR="00C51695" w:rsidRDefault="00C51695" w:rsidP="00BD03E6">
      <w:pPr>
        <w:numPr>
          <w:ilvl w:val="0"/>
          <w:numId w:val="2"/>
        </w:numPr>
        <w:jc w:val="both"/>
        <w:rPr>
          <w:szCs w:val="20"/>
          <w:lang w:val="it-IT"/>
        </w:rPr>
      </w:pPr>
      <w:bookmarkStart w:id="9" w:name="_Ref452733108"/>
      <w:r>
        <w:rPr>
          <w:szCs w:val="20"/>
          <w:lang w:val="it-IT"/>
        </w:rPr>
        <w:t>ITU-R M.2135 “Guidelines for evaluation of radio interface technologies for IMT-Advanced” (12/2009).</w:t>
      </w:r>
      <w:bookmarkEnd w:id="4"/>
      <w:bookmarkEnd w:id="9"/>
    </w:p>
    <w:p w:rsidR="00B17B54" w:rsidRDefault="00B17B54" w:rsidP="00B17B54">
      <w:pPr>
        <w:numPr>
          <w:ilvl w:val="0"/>
          <w:numId w:val="2"/>
        </w:numPr>
        <w:jc w:val="both"/>
        <w:rPr>
          <w:szCs w:val="20"/>
          <w:lang w:val="it-IT"/>
        </w:rPr>
      </w:pPr>
      <w:bookmarkStart w:id="10" w:name="_Ref447143493"/>
      <w:bookmarkEnd w:id="5"/>
      <w:bookmarkEnd w:id="6"/>
      <w:r w:rsidRPr="00027425">
        <w:rPr>
          <w:szCs w:val="20"/>
          <w:lang w:val="it-IT"/>
        </w:rPr>
        <w:t>3GPP TR 36.873 “Study on 3D channel model for LTE”, v12.0.0, June 2015.</w:t>
      </w:r>
      <w:bookmarkEnd w:id="7"/>
      <w:bookmarkEnd w:id="8"/>
      <w:bookmarkEnd w:id="10"/>
    </w:p>
    <w:p w:rsidR="00552D4F" w:rsidRDefault="00552D4F" w:rsidP="00552D4F">
      <w:pPr>
        <w:numPr>
          <w:ilvl w:val="0"/>
          <w:numId w:val="2"/>
        </w:numPr>
        <w:jc w:val="both"/>
        <w:rPr>
          <w:szCs w:val="20"/>
          <w:lang w:val="it-IT"/>
        </w:rPr>
      </w:pPr>
      <w:bookmarkStart w:id="11" w:name="_Ref452733390"/>
      <w:r>
        <w:rPr>
          <w:szCs w:val="20"/>
          <w:lang w:val="it-IT"/>
        </w:rPr>
        <w:t xml:space="preserve">3GPP </w:t>
      </w:r>
      <w:r w:rsidRPr="00552D4F">
        <w:rPr>
          <w:szCs w:val="20"/>
          <w:lang w:val="it-IT"/>
        </w:rPr>
        <w:t>R1-164807</w:t>
      </w:r>
      <w:r>
        <w:rPr>
          <w:szCs w:val="20"/>
          <w:lang w:val="it-IT"/>
        </w:rPr>
        <w:t>, “</w:t>
      </w:r>
      <w:r w:rsidRPr="00552D4F">
        <w:rPr>
          <w:szCs w:val="20"/>
          <w:lang w:val="it-IT"/>
        </w:rPr>
        <w:t>Discussion on consistent pathloss model between below 6GHz and above 6GHz</w:t>
      </w:r>
      <w:r>
        <w:rPr>
          <w:szCs w:val="20"/>
          <w:lang w:val="it-IT"/>
        </w:rPr>
        <w:t>”, Samsung, May 2016.</w:t>
      </w:r>
      <w:bookmarkEnd w:id="11"/>
    </w:p>
    <w:p w:rsidR="00B17409" w:rsidRPr="00B17409" w:rsidRDefault="00B17409" w:rsidP="00B17409">
      <w:pPr>
        <w:numPr>
          <w:ilvl w:val="0"/>
          <w:numId w:val="2"/>
        </w:numPr>
        <w:jc w:val="both"/>
        <w:rPr>
          <w:szCs w:val="20"/>
          <w:lang w:val="it-IT"/>
        </w:rPr>
      </w:pPr>
      <w:bookmarkStart w:id="12" w:name="_Ref448450518"/>
      <w:r w:rsidRPr="00B17409">
        <w:rPr>
          <w:szCs w:val="20"/>
          <w:lang w:val="it-IT"/>
        </w:rPr>
        <w:t>3GPP TR 36.913, “Study on Scenarios and Requirements for Next Generation Access Technologies;”</w:t>
      </w:r>
      <w:r>
        <w:rPr>
          <w:szCs w:val="20"/>
          <w:lang w:val="it-IT"/>
        </w:rPr>
        <w:t xml:space="preserve"> v0.3.0, March 2016.</w:t>
      </w:r>
      <w:bookmarkEnd w:id="12"/>
    </w:p>
    <w:p w:rsidR="00B0374C" w:rsidRPr="000E4381" w:rsidRDefault="00B0374C" w:rsidP="00E37A77">
      <w:pPr>
        <w:pStyle w:val="BodyText"/>
        <w:rPr>
          <w:lang w:val="it-IT"/>
        </w:rPr>
      </w:pPr>
      <w:bookmarkStart w:id="13" w:name="_GoBack"/>
      <w:bookmarkEnd w:id="13"/>
    </w:p>
    <w:sectPr w:rsidR="00B0374C" w:rsidRPr="000E4381" w:rsidSect="00545EF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633" w:rsidRDefault="00F16633">
      <w:r>
        <w:separator/>
      </w:r>
    </w:p>
  </w:endnote>
  <w:endnote w:type="continuationSeparator" w:id="0">
    <w:p w:rsidR="00F16633" w:rsidRDefault="00F1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633" w:rsidRDefault="00F16633">
      <w:r>
        <w:separator/>
      </w:r>
    </w:p>
  </w:footnote>
  <w:footnote w:type="continuationSeparator" w:id="0">
    <w:p w:rsidR="00F16633" w:rsidRDefault="00F16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rsidP="00B0374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74C" w:rsidRDefault="00B037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176F45"/>
    <w:multiLevelType w:val="hybridMultilevel"/>
    <w:tmpl w:val="0C3E2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8339D"/>
    <w:multiLevelType w:val="hybridMultilevel"/>
    <w:tmpl w:val="881CF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9309D5"/>
    <w:multiLevelType w:val="hybridMultilevel"/>
    <w:tmpl w:val="D48A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3957C66"/>
    <w:multiLevelType w:val="hybridMultilevel"/>
    <w:tmpl w:val="44F83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16192A"/>
    <w:multiLevelType w:val="hybridMultilevel"/>
    <w:tmpl w:val="2D406D46"/>
    <w:lvl w:ilvl="0" w:tplc="90349480">
      <w:start w:val="1"/>
      <w:numFmt w:val="bullet"/>
      <w:lvlText w:val=""/>
      <w:lvlJc w:val="left"/>
      <w:pPr>
        <w:tabs>
          <w:tab w:val="num" w:pos="720"/>
        </w:tabs>
        <w:ind w:left="720" w:hanging="360"/>
      </w:pPr>
      <w:rPr>
        <w:rFonts w:ascii="Wingdings" w:hAnsi="Wingdings" w:hint="default"/>
      </w:rPr>
    </w:lvl>
    <w:lvl w:ilvl="1" w:tplc="77100892">
      <w:start w:val="637"/>
      <w:numFmt w:val="bullet"/>
      <w:lvlText w:val="•"/>
      <w:lvlJc w:val="left"/>
      <w:pPr>
        <w:tabs>
          <w:tab w:val="num" w:pos="1440"/>
        </w:tabs>
        <w:ind w:left="1440" w:hanging="360"/>
      </w:pPr>
      <w:rPr>
        <w:rFonts w:ascii="Arial" w:hAnsi="Arial" w:hint="default"/>
      </w:rPr>
    </w:lvl>
    <w:lvl w:ilvl="2" w:tplc="2B3C24F6" w:tentative="1">
      <w:start w:val="1"/>
      <w:numFmt w:val="bullet"/>
      <w:lvlText w:val=""/>
      <w:lvlJc w:val="left"/>
      <w:pPr>
        <w:tabs>
          <w:tab w:val="num" w:pos="2160"/>
        </w:tabs>
        <w:ind w:left="2160" w:hanging="360"/>
      </w:pPr>
      <w:rPr>
        <w:rFonts w:ascii="Wingdings" w:hAnsi="Wingdings" w:hint="default"/>
      </w:rPr>
    </w:lvl>
    <w:lvl w:ilvl="3" w:tplc="3A960BB4" w:tentative="1">
      <w:start w:val="1"/>
      <w:numFmt w:val="bullet"/>
      <w:lvlText w:val=""/>
      <w:lvlJc w:val="left"/>
      <w:pPr>
        <w:tabs>
          <w:tab w:val="num" w:pos="2880"/>
        </w:tabs>
        <w:ind w:left="2880" w:hanging="360"/>
      </w:pPr>
      <w:rPr>
        <w:rFonts w:ascii="Wingdings" w:hAnsi="Wingdings" w:hint="default"/>
      </w:rPr>
    </w:lvl>
    <w:lvl w:ilvl="4" w:tplc="3E6C260C" w:tentative="1">
      <w:start w:val="1"/>
      <w:numFmt w:val="bullet"/>
      <w:lvlText w:val=""/>
      <w:lvlJc w:val="left"/>
      <w:pPr>
        <w:tabs>
          <w:tab w:val="num" w:pos="3600"/>
        </w:tabs>
        <w:ind w:left="3600" w:hanging="360"/>
      </w:pPr>
      <w:rPr>
        <w:rFonts w:ascii="Wingdings" w:hAnsi="Wingdings" w:hint="default"/>
      </w:rPr>
    </w:lvl>
    <w:lvl w:ilvl="5" w:tplc="F5DECBA6" w:tentative="1">
      <w:start w:val="1"/>
      <w:numFmt w:val="bullet"/>
      <w:lvlText w:val=""/>
      <w:lvlJc w:val="left"/>
      <w:pPr>
        <w:tabs>
          <w:tab w:val="num" w:pos="4320"/>
        </w:tabs>
        <w:ind w:left="4320" w:hanging="360"/>
      </w:pPr>
      <w:rPr>
        <w:rFonts w:ascii="Wingdings" w:hAnsi="Wingdings" w:hint="default"/>
      </w:rPr>
    </w:lvl>
    <w:lvl w:ilvl="6" w:tplc="221C0F9E" w:tentative="1">
      <w:start w:val="1"/>
      <w:numFmt w:val="bullet"/>
      <w:lvlText w:val=""/>
      <w:lvlJc w:val="left"/>
      <w:pPr>
        <w:tabs>
          <w:tab w:val="num" w:pos="5040"/>
        </w:tabs>
        <w:ind w:left="5040" w:hanging="360"/>
      </w:pPr>
      <w:rPr>
        <w:rFonts w:ascii="Wingdings" w:hAnsi="Wingdings" w:hint="default"/>
      </w:rPr>
    </w:lvl>
    <w:lvl w:ilvl="7" w:tplc="A71EB222" w:tentative="1">
      <w:start w:val="1"/>
      <w:numFmt w:val="bullet"/>
      <w:lvlText w:val=""/>
      <w:lvlJc w:val="left"/>
      <w:pPr>
        <w:tabs>
          <w:tab w:val="num" w:pos="5760"/>
        </w:tabs>
        <w:ind w:left="5760" w:hanging="360"/>
      </w:pPr>
      <w:rPr>
        <w:rFonts w:ascii="Wingdings" w:hAnsi="Wingdings" w:hint="default"/>
      </w:rPr>
    </w:lvl>
    <w:lvl w:ilvl="8" w:tplc="42D43C26" w:tentative="1">
      <w:start w:val="1"/>
      <w:numFmt w:val="bullet"/>
      <w:lvlText w:val=""/>
      <w:lvlJc w:val="left"/>
      <w:pPr>
        <w:tabs>
          <w:tab w:val="num" w:pos="6480"/>
        </w:tabs>
        <w:ind w:left="6480" w:hanging="360"/>
      </w:pPr>
      <w:rPr>
        <w:rFonts w:ascii="Wingdings" w:hAnsi="Wingdings" w:hint="default"/>
      </w:rPr>
    </w:lvl>
  </w:abstractNum>
  <w:abstractNum w:abstractNumId="11">
    <w:nsid w:val="66D421CC"/>
    <w:multiLevelType w:val="hybridMultilevel"/>
    <w:tmpl w:val="8AB0FDC0"/>
    <w:lvl w:ilvl="0" w:tplc="72408420">
      <w:start w:val="1"/>
      <w:numFmt w:val="bullet"/>
      <w:lvlText w:val=""/>
      <w:lvlJc w:val="left"/>
      <w:pPr>
        <w:tabs>
          <w:tab w:val="num" w:pos="720"/>
        </w:tabs>
        <w:ind w:left="720" w:hanging="360"/>
      </w:pPr>
      <w:rPr>
        <w:rFonts w:ascii="Wingdings" w:hAnsi="Wingdings" w:hint="default"/>
      </w:rPr>
    </w:lvl>
    <w:lvl w:ilvl="1" w:tplc="36B0843E" w:tentative="1">
      <w:start w:val="1"/>
      <w:numFmt w:val="bullet"/>
      <w:lvlText w:val=""/>
      <w:lvlJc w:val="left"/>
      <w:pPr>
        <w:tabs>
          <w:tab w:val="num" w:pos="1440"/>
        </w:tabs>
        <w:ind w:left="1440" w:hanging="360"/>
      </w:pPr>
      <w:rPr>
        <w:rFonts w:ascii="Wingdings" w:hAnsi="Wingdings" w:hint="default"/>
      </w:rPr>
    </w:lvl>
    <w:lvl w:ilvl="2" w:tplc="C3D45960" w:tentative="1">
      <w:start w:val="1"/>
      <w:numFmt w:val="bullet"/>
      <w:lvlText w:val=""/>
      <w:lvlJc w:val="left"/>
      <w:pPr>
        <w:tabs>
          <w:tab w:val="num" w:pos="2160"/>
        </w:tabs>
        <w:ind w:left="2160" w:hanging="360"/>
      </w:pPr>
      <w:rPr>
        <w:rFonts w:ascii="Wingdings" w:hAnsi="Wingdings" w:hint="default"/>
      </w:rPr>
    </w:lvl>
    <w:lvl w:ilvl="3" w:tplc="3EE2B7CE" w:tentative="1">
      <w:start w:val="1"/>
      <w:numFmt w:val="bullet"/>
      <w:lvlText w:val=""/>
      <w:lvlJc w:val="left"/>
      <w:pPr>
        <w:tabs>
          <w:tab w:val="num" w:pos="2880"/>
        </w:tabs>
        <w:ind w:left="2880" w:hanging="360"/>
      </w:pPr>
      <w:rPr>
        <w:rFonts w:ascii="Wingdings" w:hAnsi="Wingdings" w:hint="default"/>
      </w:rPr>
    </w:lvl>
    <w:lvl w:ilvl="4" w:tplc="D61478C0" w:tentative="1">
      <w:start w:val="1"/>
      <w:numFmt w:val="bullet"/>
      <w:lvlText w:val=""/>
      <w:lvlJc w:val="left"/>
      <w:pPr>
        <w:tabs>
          <w:tab w:val="num" w:pos="3600"/>
        </w:tabs>
        <w:ind w:left="3600" w:hanging="360"/>
      </w:pPr>
      <w:rPr>
        <w:rFonts w:ascii="Wingdings" w:hAnsi="Wingdings" w:hint="default"/>
      </w:rPr>
    </w:lvl>
    <w:lvl w:ilvl="5" w:tplc="CD7CC29E" w:tentative="1">
      <w:start w:val="1"/>
      <w:numFmt w:val="bullet"/>
      <w:lvlText w:val=""/>
      <w:lvlJc w:val="left"/>
      <w:pPr>
        <w:tabs>
          <w:tab w:val="num" w:pos="4320"/>
        </w:tabs>
        <w:ind w:left="4320" w:hanging="360"/>
      </w:pPr>
      <w:rPr>
        <w:rFonts w:ascii="Wingdings" w:hAnsi="Wingdings" w:hint="default"/>
      </w:rPr>
    </w:lvl>
    <w:lvl w:ilvl="6" w:tplc="9EBC1D6A" w:tentative="1">
      <w:start w:val="1"/>
      <w:numFmt w:val="bullet"/>
      <w:lvlText w:val=""/>
      <w:lvlJc w:val="left"/>
      <w:pPr>
        <w:tabs>
          <w:tab w:val="num" w:pos="5040"/>
        </w:tabs>
        <w:ind w:left="5040" w:hanging="360"/>
      </w:pPr>
      <w:rPr>
        <w:rFonts w:ascii="Wingdings" w:hAnsi="Wingdings" w:hint="default"/>
      </w:rPr>
    </w:lvl>
    <w:lvl w:ilvl="7" w:tplc="AC4EBFBC" w:tentative="1">
      <w:start w:val="1"/>
      <w:numFmt w:val="bullet"/>
      <w:lvlText w:val=""/>
      <w:lvlJc w:val="left"/>
      <w:pPr>
        <w:tabs>
          <w:tab w:val="num" w:pos="5760"/>
        </w:tabs>
        <w:ind w:left="5760" w:hanging="360"/>
      </w:pPr>
      <w:rPr>
        <w:rFonts w:ascii="Wingdings" w:hAnsi="Wingdings" w:hint="default"/>
      </w:rPr>
    </w:lvl>
    <w:lvl w:ilvl="8" w:tplc="08A4BC5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7"/>
  </w:num>
  <w:num w:numId="3">
    <w:abstractNumId w:val="4"/>
  </w:num>
  <w:num w:numId="4">
    <w:abstractNumId w:val="9"/>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5"/>
  </w:num>
  <w:num w:numId="10">
    <w:abstractNumId w:val="6"/>
  </w:num>
  <w:num w:numId="11">
    <w:abstractNumId w:val="3"/>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5313"/>
    <w:rsid w:val="00022956"/>
    <w:rsid w:val="00022E81"/>
    <w:rsid w:val="000318DB"/>
    <w:rsid w:val="00043AE9"/>
    <w:rsid w:val="000549BA"/>
    <w:rsid w:val="00057142"/>
    <w:rsid w:val="00082444"/>
    <w:rsid w:val="00085C04"/>
    <w:rsid w:val="0009490B"/>
    <w:rsid w:val="000D639D"/>
    <w:rsid w:val="000E4381"/>
    <w:rsid w:val="00113299"/>
    <w:rsid w:val="001639B5"/>
    <w:rsid w:val="00183BA2"/>
    <w:rsid w:val="001B6B68"/>
    <w:rsid w:val="001B7BA4"/>
    <w:rsid w:val="001D0503"/>
    <w:rsid w:val="001E2D3C"/>
    <w:rsid w:val="002052FD"/>
    <w:rsid w:val="00220847"/>
    <w:rsid w:val="00253FD2"/>
    <w:rsid w:val="0026076E"/>
    <w:rsid w:val="002C2D18"/>
    <w:rsid w:val="002D5C31"/>
    <w:rsid w:val="002E0BDE"/>
    <w:rsid w:val="0030716C"/>
    <w:rsid w:val="00341E1A"/>
    <w:rsid w:val="003577BE"/>
    <w:rsid w:val="003764AB"/>
    <w:rsid w:val="003C16E9"/>
    <w:rsid w:val="003D50AE"/>
    <w:rsid w:val="003D5908"/>
    <w:rsid w:val="003F77D0"/>
    <w:rsid w:val="004055A7"/>
    <w:rsid w:val="004509D3"/>
    <w:rsid w:val="0046637F"/>
    <w:rsid w:val="00481DE8"/>
    <w:rsid w:val="00491665"/>
    <w:rsid w:val="00491BB9"/>
    <w:rsid w:val="00495B86"/>
    <w:rsid w:val="004A3F44"/>
    <w:rsid w:val="004A619D"/>
    <w:rsid w:val="004B0E1B"/>
    <w:rsid w:val="004E0AB2"/>
    <w:rsid w:val="005040AE"/>
    <w:rsid w:val="00504635"/>
    <w:rsid w:val="00545EFB"/>
    <w:rsid w:val="00552D4F"/>
    <w:rsid w:val="00562885"/>
    <w:rsid w:val="00564849"/>
    <w:rsid w:val="005C1A27"/>
    <w:rsid w:val="005C6411"/>
    <w:rsid w:val="005F758E"/>
    <w:rsid w:val="00603927"/>
    <w:rsid w:val="0060452E"/>
    <w:rsid w:val="00625324"/>
    <w:rsid w:val="00631688"/>
    <w:rsid w:val="00632F61"/>
    <w:rsid w:val="00640477"/>
    <w:rsid w:val="00646918"/>
    <w:rsid w:val="00651F6F"/>
    <w:rsid w:val="00695FF4"/>
    <w:rsid w:val="006A286A"/>
    <w:rsid w:val="006E041E"/>
    <w:rsid w:val="0072379A"/>
    <w:rsid w:val="0076377D"/>
    <w:rsid w:val="00772CD6"/>
    <w:rsid w:val="00786181"/>
    <w:rsid w:val="00791C6A"/>
    <w:rsid w:val="00792EE3"/>
    <w:rsid w:val="00792F9C"/>
    <w:rsid w:val="007B3530"/>
    <w:rsid w:val="007C471C"/>
    <w:rsid w:val="00805516"/>
    <w:rsid w:val="0087246A"/>
    <w:rsid w:val="00872E37"/>
    <w:rsid w:val="00872E9C"/>
    <w:rsid w:val="008820E2"/>
    <w:rsid w:val="00884C25"/>
    <w:rsid w:val="008B4C13"/>
    <w:rsid w:val="008D6297"/>
    <w:rsid w:val="0091469C"/>
    <w:rsid w:val="00933189"/>
    <w:rsid w:val="0093355E"/>
    <w:rsid w:val="00944ABB"/>
    <w:rsid w:val="00962EB9"/>
    <w:rsid w:val="00966C04"/>
    <w:rsid w:val="009747F5"/>
    <w:rsid w:val="00983A13"/>
    <w:rsid w:val="00995895"/>
    <w:rsid w:val="00996100"/>
    <w:rsid w:val="009A7959"/>
    <w:rsid w:val="009C0254"/>
    <w:rsid w:val="009F3C7A"/>
    <w:rsid w:val="00A05A5E"/>
    <w:rsid w:val="00A33AF4"/>
    <w:rsid w:val="00A36955"/>
    <w:rsid w:val="00A53569"/>
    <w:rsid w:val="00A547EB"/>
    <w:rsid w:val="00A55C73"/>
    <w:rsid w:val="00A64098"/>
    <w:rsid w:val="00A84DD1"/>
    <w:rsid w:val="00A92DE4"/>
    <w:rsid w:val="00B0374C"/>
    <w:rsid w:val="00B17409"/>
    <w:rsid w:val="00B17B54"/>
    <w:rsid w:val="00B368D9"/>
    <w:rsid w:val="00B42D7C"/>
    <w:rsid w:val="00B66CA0"/>
    <w:rsid w:val="00B7603F"/>
    <w:rsid w:val="00B9258E"/>
    <w:rsid w:val="00BA584E"/>
    <w:rsid w:val="00BD03E6"/>
    <w:rsid w:val="00BE632F"/>
    <w:rsid w:val="00C031E7"/>
    <w:rsid w:val="00C1560A"/>
    <w:rsid w:val="00C4604C"/>
    <w:rsid w:val="00C46A41"/>
    <w:rsid w:val="00C51695"/>
    <w:rsid w:val="00C70662"/>
    <w:rsid w:val="00C82C6E"/>
    <w:rsid w:val="00C83AE2"/>
    <w:rsid w:val="00C91B2E"/>
    <w:rsid w:val="00CA5A7B"/>
    <w:rsid w:val="00CB1AED"/>
    <w:rsid w:val="00CC2EFF"/>
    <w:rsid w:val="00CC626E"/>
    <w:rsid w:val="00CD574B"/>
    <w:rsid w:val="00CE2225"/>
    <w:rsid w:val="00D27C9C"/>
    <w:rsid w:val="00D46D3E"/>
    <w:rsid w:val="00D52DE6"/>
    <w:rsid w:val="00D72614"/>
    <w:rsid w:val="00D80A34"/>
    <w:rsid w:val="00D96731"/>
    <w:rsid w:val="00DA097B"/>
    <w:rsid w:val="00DB1BB5"/>
    <w:rsid w:val="00DC1655"/>
    <w:rsid w:val="00DD190D"/>
    <w:rsid w:val="00DF319E"/>
    <w:rsid w:val="00E1616E"/>
    <w:rsid w:val="00E232CF"/>
    <w:rsid w:val="00E30C40"/>
    <w:rsid w:val="00E37A77"/>
    <w:rsid w:val="00E50426"/>
    <w:rsid w:val="00E747B0"/>
    <w:rsid w:val="00E921F7"/>
    <w:rsid w:val="00EA7ED3"/>
    <w:rsid w:val="00EE535B"/>
    <w:rsid w:val="00EE5612"/>
    <w:rsid w:val="00F002CD"/>
    <w:rsid w:val="00F062F2"/>
    <w:rsid w:val="00F127D5"/>
    <w:rsid w:val="00F16633"/>
    <w:rsid w:val="00F307F4"/>
    <w:rsid w:val="00F55C2D"/>
    <w:rsid w:val="00F61907"/>
    <w:rsid w:val="00F64E0F"/>
    <w:rsid w:val="00FE5799"/>
    <w:rsid w:val="00FF4A3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TableGrid">
    <w:name w:val="Table Grid"/>
    <w:basedOn w:val="TableNormal"/>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6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paragraph" w:customStyle="1" w:styleId="TAH">
    <w:name w:val="TAH"/>
    <w:basedOn w:val="Normal"/>
    <w:rsid w:val="00CC2EFF"/>
    <w:pPr>
      <w:keepNext/>
      <w:keepLines/>
      <w:jc w:val="center"/>
    </w:pPr>
    <w:rPr>
      <w:rFonts w:ascii="Arial" w:eastAsia="SimSun" w:hAnsi="Arial"/>
      <w:b/>
      <w:sz w:val="18"/>
      <w:szCs w:val="20"/>
      <w:lang w:val="en-GB" w:eastAsia="x-none"/>
    </w:rPr>
  </w:style>
  <w:style w:type="paragraph" w:customStyle="1" w:styleId="TH">
    <w:name w:val="TH"/>
    <w:basedOn w:val="Normal"/>
    <w:link w:val="THChar"/>
    <w:rsid w:val="00CC2EFF"/>
    <w:pPr>
      <w:keepNext/>
      <w:keepLines/>
      <w:spacing w:before="60" w:after="180"/>
      <w:jc w:val="center"/>
    </w:pPr>
    <w:rPr>
      <w:rFonts w:ascii="Arial" w:eastAsia="SimSun" w:hAnsi="Arial"/>
      <w:b/>
      <w:szCs w:val="20"/>
      <w:lang w:val="en-GB"/>
    </w:rPr>
  </w:style>
  <w:style w:type="character" w:customStyle="1" w:styleId="THChar">
    <w:name w:val="TH Char"/>
    <w:link w:val="TH"/>
    <w:rsid w:val="00CC2EFF"/>
    <w:rPr>
      <w:rFonts w:ascii="Arial" w:eastAsia="SimSun" w:hAnsi="Arial" w:cs="Times New Roman"/>
      <w:b/>
      <w:sz w:val="20"/>
      <w:szCs w:val="20"/>
      <w:lang w:val="en-GB"/>
    </w:rPr>
  </w:style>
  <w:style w:type="paragraph" w:customStyle="1" w:styleId="TAN">
    <w:name w:val="TAN"/>
    <w:basedOn w:val="Normal"/>
    <w:rsid w:val="00CC2EFF"/>
    <w:pPr>
      <w:keepNext/>
      <w:keepLines/>
      <w:ind w:left="851" w:hanging="851"/>
    </w:pPr>
    <w:rPr>
      <w:rFonts w:ascii="Arial" w:eastAsia="SimSun" w:hAnsi="Arial"/>
      <w:sz w:val="18"/>
      <w:szCs w:val="20"/>
      <w:lang w:val="en-GB"/>
    </w:rPr>
  </w:style>
  <w:style w:type="paragraph" w:customStyle="1" w:styleId="TAL">
    <w:name w:val="TAL"/>
    <w:basedOn w:val="Normal"/>
    <w:rsid w:val="000E4381"/>
    <w:pPr>
      <w:keepNext/>
      <w:keepLines/>
    </w:pPr>
    <w:rPr>
      <w:rFonts w:ascii="Arial" w:eastAsia="SimSun" w:hAnsi="Arial"/>
      <w:sz w:val="18"/>
      <w:szCs w:val="20"/>
      <w:lang w:val="en-GB"/>
    </w:rPr>
  </w:style>
  <w:style w:type="paragraph" w:customStyle="1" w:styleId="Tabletext">
    <w:name w:val="Table_text"/>
    <w:basedOn w:val="Normal"/>
    <w:rsid w:val="000E43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table" w:styleId="TableGrid">
    <w:name w:val="Table Grid"/>
    <w:basedOn w:val="TableNormal"/>
    <w:uiPriority w:val="59"/>
    <w:rsid w:val="00253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78205809">
      <w:bodyDiv w:val="1"/>
      <w:marLeft w:val="0"/>
      <w:marRight w:val="0"/>
      <w:marTop w:val="0"/>
      <w:marBottom w:val="0"/>
      <w:divBdr>
        <w:top w:val="none" w:sz="0" w:space="0" w:color="auto"/>
        <w:left w:val="none" w:sz="0" w:space="0" w:color="auto"/>
        <w:bottom w:val="none" w:sz="0" w:space="0" w:color="auto"/>
        <w:right w:val="none" w:sz="0" w:space="0" w:color="auto"/>
      </w:divBdr>
      <w:divsChild>
        <w:div w:id="2127037264">
          <w:marLeft w:val="418"/>
          <w:marRight w:val="0"/>
          <w:marTop w:val="77"/>
          <w:marBottom w:val="0"/>
          <w:divBdr>
            <w:top w:val="none" w:sz="0" w:space="0" w:color="auto"/>
            <w:left w:val="none" w:sz="0" w:space="0" w:color="auto"/>
            <w:bottom w:val="none" w:sz="0" w:space="0" w:color="auto"/>
            <w:right w:val="none" w:sz="0" w:space="0" w:color="auto"/>
          </w:divBdr>
        </w:div>
      </w:divsChild>
    </w:div>
    <w:div w:id="2449216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287862553">
      <w:bodyDiv w:val="1"/>
      <w:marLeft w:val="0"/>
      <w:marRight w:val="0"/>
      <w:marTop w:val="0"/>
      <w:marBottom w:val="0"/>
      <w:divBdr>
        <w:top w:val="none" w:sz="0" w:space="0" w:color="auto"/>
        <w:left w:val="none" w:sz="0" w:space="0" w:color="auto"/>
        <w:bottom w:val="none" w:sz="0" w:space="0" w:color="auto"/>
        <w:right w:val="none" w:sz="0" w:space="0" w:color="auto"/>
      </w:divBdr>
      <w:divsChild>
        <w:div w:id="998264985">
          <w:marLeft w:val="418"/>
          <w:marRight w:val="0"/>
          <w:marTop w:val="77"/>
          <w:marBottom w:val="0"/>
          <w:divBdr>
            <w:top w:val="none" w:sz="0" w:space="0" w:color="auto"/>
            <w:left w:val="none" w:sz="0" w:space="0" w:color="auto"/>
            <w:bottom w:val="none" w:sz="0" w:space="0" w:color="auto"/>
            <w:right w:val="none" w:sz="0" w:space="0" w:color="auto"/>
          </w:divBdr>
        </w:div>
        <w:div w:id="1933780585">
          <w:marLeft w:val="706"/>
          <w:marRight w:val="0"/>
          <w:marTop w:val="77"/>
          <w:marBottom w:val="0"/>
          <w:divBdr>
            <w:top w:val="none" w:sz="0" w:space="0" w:color="auto"/>
            <w:left w:val="none" w:sz="0" w:space="0" w:color="auto"/>
            <w:bottom w:val="none" w:sz="0" w:space="0" w:color="auto"/>
            <w:right w:val="none" w:sz="0" w:space="0" w:color="auto"/>
          </w:divBdr>
        </w:div>
      </w:divsChild>
    </w:div>
    <w:div w:id="410540804">
      <w:bodyDiv w:val="1"/>
      <w:marLeft w:val="0"/>
      <w:marRight w:val="0"/>
      <w:marTop w:val="0"/>
      <w:marBottom w:val="0"/>
      <w:divBdr>
        <w:top w:val="none" w:sz="0" w:space="0" w:color="auto"/>
        <w:left w:val="none" w:sz="0" w:space="0" w:color="auto"/>
        <w:bottom w:val="none" w:sz="0" w:space="0" w:color="auto"/>
        <w:right w:val="none" w:sz="0" w:space="0" w:color="auto"/>
      </w:divBdr>
    </w:div>
    <w:div w:id="666597200">
      <w:bodyDiv w:val="1"/>
      <w:marLeft w:val="0"/>
      <w:marRight w:val="0"/>
      <w:marTop w:val="0"/>
      <w:marBottom w:val="0"/>
      <w:divBdr>
        <w:top w:val="none" w:sz="0" w:space="0" w:color="auto"/>
        <w:left w:val="none" w:sz="0" w:space="0" w:color="auto"/>
        <w:bottom w:val="none" w:sz="0" w:space="0" w:color="auto"/>
        <w:right w:val="none" w:sz="0" w:space="0" w:color="auto"/>
      </w:divBdr>
    </w:div>
    <w:div w:id="1165828335">
      <w:bodyDiv w:val="1"/>
      <w:marLeft w:val="0"/>
      <w:marRight w:val="0"/>
      <w:marTop w:val="0"/>
      <w:marBottom w:val="0"/>
      <w:divBdr>
        <w:top w:val="none" w:sz="0" w:space="0" w:color="auto"/>
        <w:left w:val="none" w:sz="0" w:space="0" w:color="auto"/>
        <w:bottom w:val="none" w:sz="0" w:space="0" w:color="auto"/>
        <w:right w:val="none" w:sz="0" w:space="0" w:color="auto"/>
      </w:divBdr>
    </w:div>
    <w:div w:id="1279029206">
      <w:bodyDiv w:val="1"/>
      <w:marLeft w:val="0"/>
      <w:marRight w:val="0"/>
      <w:marTop w:val="0"/>
      <w:marBottom w:val="0"/>
      <w:divBdr>
        <w:top w:val="none" w:sz="0" w:space="0" w:color="auto"/>
        <w:left w:val="none" w:sz="0" w:space="0" w:color="auto"/>
        <w:bottom w:val="none" w:sz="0" w:space="0" w:color="auto"/>
        <w:right w:val="none" w:sz="0" w:space="0" w:color="auto"/>
      </w:divBdr>
    </w:div>
    <w:div w:id="1473595031">
      <w:bodyDiv w:val="1"/>
      <w:marLeft w:val="0"/>
      <w:marRight w:val="0"/>
      <w:marTop w:val="0"/>
      <w:marBottom w:val="0"/>
      <w:divBdr>
        <w:top w:val="none" w:sz="0" w:space="0" w:color="auto"/>
        <w:left w:val="none" w:sz="0" w:space="0" w:color="auto"/>
        <w:bottom w:val="none" w:sz="0" w:space="0" w:color="auto"/>
        <w:right w:val="none" w:sz="0" w:space="0" w:color="auto"/>
      </w:divBdr>
    </w:div>
    <w:div w:id="1548758435">
      <w:bodyDiv w:val="1"/>
      <w:marLeft w:val="0"/>
      <w:marRight w:val="0"/>
      <w:marTop w:val="0"/>
      <w:marBottom w:val="0"/>
      <w:divBdr>
        <w:top w:val="none" w:sz="0" w:space="0" w:color="auto"/>
        <w:left w:val="none" w:sz="0" w:space="0" w:color="auto"/>
        <w:bottom w:val="none" w:sz="0" w:space="0" w:color="auto"/>
        <w:right w:val="none" w:sz="0" w:space="0" w:color="auto"/>
      </w:divBdr>
      <w:divsChild>
        <w:div w:id="1514613066">
          <w:marLeft w:val="0"/>
          <w:marRight w:val="0"/>
          <w:marTop w:val="0"/>
          <w:marBottom w:val="0"/>
          <w:divBdr>
            <w:top w:val="none" w:sz="0" w:space="0" w:color="auto"/>
            <w:left w:val="none" w:sz="0" w:space="0" w:color="auto"/>
            <w:bottom w:val="none" w:sz="0" w:space="0" w:color="auto"/>
            <w:right w:val="none" w:sz="0" w:space="0" w:color="auto"/>
          </w:divBdr>
        </w:div>
        <w:div w:id="13384357">
          <w:marLeft w:val="0"/>
          <w:marRight w:val="0"/>
          <w:marTop w:val="0"/>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03570652">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 w:id="2140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6437A-21E5-4438-A7BA-3C60BB942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Ericsson</cp:lastModifiedBy>
  <cp:revision>3</cp:revision>
  <dcterms:created xsi:type="dcterms:W3CDTF">2016-06-14T00:16:00Z</dcterms:created>
  <dcterms:modified xsi:type="dcterms:W3CDTF">2016-06-14T00:18:00Z</dcterms:modified>
</cp:coreProperties>
</file>